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95" w:rsidRPr="002F5695" w:rsidRDefault="002F5695" w:rsidP="002F5695">
      <w:pPr>
        <w:tabs>
          <w:tab w:val="left" w:pos="7740"/>
        </w:tabs>
        <w:spacing w:line="580" w:lineRule="exact"/>
        <w:jc w:val="left"/>
        <w:rPr>
          <w:rFonts w:ascii="宋体" w:hAnsi="宋体"/>
          <w:b/>
          <w:color w:val="000000"/>
          <w:sz w:val="24"/>
          <w:szCs w:val="36"/>
        </w:rPr>
      </w:pPr>
      <w:r w:rsidRPr="002F5695">
        <w:rPr>
          <w:rFonts w:ascii="宋体" w:hAnsi="宋体" w:hint="eastAsia"/>
          <w:b/>
          <w:color w:val="000000"/>
          <w:sz w:val="24"/>
          <w:szCs w:val="36"/>
        </w:rPr>
        <w:t>附件2：</w:t>
      </w:r>
      <w:bookmarkStart w:id="0" w:name="_GoBack"/>
      <w:bookmarkEnd w:id="0"/>
    </w:p>
    <w:p w:rsidR="002A0073" w:rsidRPr="00890E9E" w:rsidRDefault="002A0073" w:rsidP="002A0073">
      <w:pPr>
        <w:tabs>
          <w:tab w:val="left" w:pos="7740"/>
        </w:tabs>
        <w:spacing w:line="580" w:lineRule="exact"/>
        <w:jc w:val="center"/>
        <w:rPr>
          <w:rFonts w:ascii="宋体" w:hAnsi="宋体"/>
          <w:b/>
          <w:color w:val="000000"/>
          <w:sz w:val="36"/>
          <w:szCs w:val="36"/>
        </w:rPr>
      </w:pPr>
      <w:r w:rsidRPr="00B74C0D">
        <w:rPr>
          <w:rFonts w:ascii="宋体" w:hAnsi="宋体" w:hint="eastAsia"/>
          <w:b/>
          <w:color w:val="000000"/>
          <w:sz w:val="36"/>
          <w:szCs w:val="36"/>
        </w:rPr>
        <w:t>2016年度全面从严治党主体责任落实情况检查</w:t>
      </w:r>
      <w:r w:rsidR="002A1456">
        <w:rPr>
          <w:rFonts w:ascii="宋体" w:hAnsi="宋体" w:hint="eastAsia"/>
          <w:b/>
          <w:color w:val="000000"/>
          <w:sz w:val="36"/>
          <w:szCs w:val="36"/>
        </w:rPr>
        <w:t>的</w:t>
      </w:r>
      <w:r w:rsidRPr="00B74C0D">
        <w:rPr>
          <w:rFonts w:ascii="宋体" w:hAnsi="宋体" w:hint="eastAsia"/>
          <w:b/>
          <w:color w:val="000000"/>
          <w:sz w:val="36"/>
          <w:szCs w:val="36"/>
        </w:rPr>
        <w:t>主要内容</w:t>
      </w:r>
      <w:r w:rsidR="00A13324">
        <w:rPr>
          <w:rFonts w:ascii="宋体" w:hAnsi="宋体" w:hint="eastAsia"/>
          <w:b/>
          <w:color w:val="000000"/>
          <w:sz w:val="36"/>
          <w:szCs w:val="36"/>
        </w:rPr>
        <w:t>、</w:t>
      </w:r>
      <w:r w:rsidRPr="00B74C0D">
        <w:rPr>
          <w:rFonts w:ascii="宋体" w:hAnsi="宋体" w:hint="eastAsia"/>
          <w:b/>
          <w:color w:val="000000"/>
          <w:sz w:val="36"/>
          <w:szCs w:val="36"/>
        </w:rPr>
        <w:t>要求</w:t>
      </w:r>
      <w:r>
        <w:rPr>
          <w:rFonts w:ascii="宋体" w:hAnsi="宋体" w:hint="eastAsia"/>
          <w:b/>
          <w:color w:val="000000"/>
          <w:sz w:val="36"/>
          <w:szCs w:val="36"/>
        </w:rPr>
        <w:t>和牵头</w:t>
      </w:r>
      <w:r w:rsidR="002A1456">
        <w:rPr>
          <w:rFonts w:ascii="宋体" w:hAnsi="宋体" w:hint="eastAsia"/>
          <w:b/>
          <w:color w:val="000000"/>
          <w:sz w:val="36"/>
          <w:szCs w:val="36"/>
        </w:rPr>
        <w:t>落实</w:t>
      </w:r>
      <w:r>
        <w:rPr>
          <w:rFonts w:ascii="宋体" w:hAnsi="宋体" w:hint="eastAsia"/>
          <w:b/>
          <w:color w:val="000000"/>
          <w:sz w:val="36"/>
          <w:szCs w:val="36"/>
        </w:rPr>
        <w:t>单位分解表</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4654"/>
        <w:gridCol w:w="4819"/>
        <w:gridCol w:w="2126"/>
        <w:gridCol w:w="2024"/>
      </w:tblGrid>
      <w:tr w:rsidR="002A1456" w:rsidRPr="00B74C0D" w:rsidTr="000330A6">
        <w:trPr>
          <w:trHeight w:val="347"/>
          <w:jc w:val="center"/>
        </w:trPr>
        <w:tc>
          <w:tcPr>
            <w:tcW w:w="457" w:type="pct"/>
            <w:vAlign w:val="center"/>
          </w:tcPr>
          <w:p w:rsidR="008E2160" w:rsidRDefault="002A1456" w:rsidP="00F26F74">
            <w:pPr>
              <w:spacing w:line="380" w:lineRule="exact"/>
              <w:jc w:val="center"/>
              <w:rPr>
                <w:rFonts w:ascii="仿宋_GB2312" w:eastAsia="仿宋_GB2312"/>
                <w:b/>
                <w:color w:val="000000"/>
                <w:sz w:val="30"/>
                <w:szCs w:val="30"/>
              </w:rPr>
            </w:pPr>
            <w:r w:rsidRPr="00B74C0D">
              <w:rPr>
                <w:rFonts w:ascii="仿宋_GB2312" w:eastAsia="仿宋_GB2312" w:hint="eastAsia"/>
                <w:b/>
                <w:color w:val="000000"/>
                <w:sz w:val="30"/>
                <w:szCs w:val="30"/>
              </w:rPr>
              <w:t>检查</w:t>
            </w:r>
          </w:p>
          <w:p w:rsidR="002A1456" w:rsidRPr="00B74C0D" w:rsidRDefault="002A1456" w:rsidP="00F26F74">
            <w:pPr>
              <w:spacing w:line="380" w:lineRule="exact"/>
              <w:jc w:val="center"/>
              <w:rPr>
                <w:rFonts w:ascii="仿宋_GB2312" w:eastAsia="仿宋_GB2312"/>
                <w:b/>
                <w:color w:val="000000"/>
                <w:sz w:val="30"/>
                <w:szCs w:val="30"/>
              </w:rPr>
            </w:pPr>
            <w:r w:rsidRPr="00B74C0D">
              <w:rPr>
                <w:rFonts w:ascii="仿宋_GB2312" w:eastAsia="仿宋_GB2312" w:hint="eastAsia"/>
                <w:b/>
                <w:color w:val="000000"/>
                <w:sz w:val="30"/>
                <w:szCs w:val="30"/>
              </w:rPr>
              <w:t>项目</w:t>
            </w:r>
          </w:p>
        </w:tc>
        <w:tc>
          <w:tcPr>
            <w:tcW w:w="1552" w:type="pct"/>
            <w:vAlign w:val="center"/>
          </w:tcPr>
          <w:p w:rsidR="002A1456" w:rsidRPr="00B74C0D" w:rsidRDefault="002A1456" w:rsidP="00F26F74">
            <w:pPr>
              <w:spacing w:line="380" w:lineRule="exact"/>
              <w:jc w:val="center"/>
              <w:rPr>
                <w:rFonts w:ascii="仿宋_GB2312" w:eastAsia="仿宋_GB2312"/>
                <w:b/>
                <w:color w:val="000000"/>
                <w:sz w:val="30"/>
                <w:szCs w:val="30"/>
              </w:rPr>
            </w:pPr>
            <w:r w:rsidRPr="00B74C0D">
              <w:rPr>
                <w:rFonts w:ascii="仿宋_GB2312" w:eastAsia="仿宋_GB2312" w:hint="eastAsia"/>
                <w:b/>
                <w:color w:val="000000"/>
                <w:sz w:val="30"/>
                <w:szCs w:val="30"/>
              </w:rPr>
              <w:t>检查内容</w:t>
            </w:r>
          </w:p>
        </w:tc>
        <w:tc>
          <w:tcPr>
            <w:tcW w:w="1607" w:type="pct"/>
            <w:vAlign w:val="center"/>
          </w:tcPr>
          <w:p w:rsidR="002A1456" w:rsidRPr="00B74C0D" w:rsidRDefault="002A1456" w:rsidP="00F26F74">
            <w:pPr>
              <w:spacing w:line="380" w:lineRule="exact"/>
              <w:jc w:val="center"/>
              <w:rPr>
                <w:rFonts w:ascii="仿宋_GB2312" w:eastAsia="仿宋_GB2312"/>
                <w:b/>
                <w:color w:val="000000"/>
                <w:sz w:val="30"/>
                <w:szCs w:val="30"/>
              </w:rPr>
            </w:pPr>
            <w:r w:rsidRPr="00B74C0D">
              <w:rPr>
                <w:rFonts w:ascii="仿宋_GB2312" w:eastAsia="仿宋_GB2312" w:hint="eastAsia"/>
                <w:b/>
                <w:color w:val="000000"/>
                <w:sz w:val="30"/>
                <w:szCs w:val="30"/>
              </w:rPr>
              <w:t>检查要点</w:t>
            </w:r>
          </w:p>
        </w:tc>
        <w:tc>
          <w:tcPr>
            <w:tcW w:w="709" w:type="pct"/>
            <w:vAlign w:val="center"/>
          </w:tcPr>
          <w:p w:rsidR="008E2160" w:rsidRPr="006B7C04" w:rsidRDefault="002A1456" w:rsidP="002A1456">
            <w:pPr>
              <w:spacing w:line="380" w:lineRule="exact"/>
              <w:jc w:val="center"/>
              <w:rPr>
                <w:rFonts w:ascii="仿宋_GB2312" w:eastAsia="仿宋_GB2312"/>
                <w:b/>
                <w:sz w:val="30"/>
                <w:szCs w:val="30"/>
              </w:rPr>
            </w:pPr>
            <w:r w:rsidRPr="006B7C04">
              <w:rPr>
                <w:rFonts w:ascii="仿宋_GB2312" w:eastAsia="仿宋_GB2312" w:hint="eastAsia"/>
                <w:b/>
                <w:sz w:val="30"/>
                <w:szCs w:val="30"/>
              </w:rPr>
              <w:t>牵头落实</w:t>
            </w:r>
          </w:p>
          <w:p w:rsidR="002A1456" w:rsidRPr="006B7C04" w:rsidRDefault="002A1456" w:rsidP="002A1456">
            <w:pPr>
              <w:spacing w:line="380" w:lineRule="exact"/>
              <w:jc w:val="center"/>
              <w:rPr>
                <w:rFonts w:ascii="仿宋_GB2312" w:eastAsia="仿宋_GB2312"/>
                <w:b/>
                <w:sz w:val="30"/>
                <w:szCs w:val="30"/>
              </w:rPr>
            </w:pPr>
            <w:r w:rsidRPr="006B7C04">
              <w:rPr>
                <w:rFonts w:ascii="仿宋_GB2312" w:eastAsia="仿宋_GB2312" w:hint="eastAsia"/>
                <w:b/>
                <w:sz w:val="30"/>
                <w:szCs w:val="30"/>
              </w:rPr>
              <w:t>单位</w:t>
            </w:r>
          </w:p>
        </w:tc>
        <w:tc>
          <w:tcPr>
            <w:tcW w:w="675" w:type="pct"/>
            <w:vAlign w:val="center"/>
          </w:tcPr>
          <w:p w:rsidR="002A1456" w:rsidRPr="00B74C0D" w:rsidRDefault="002A1456" w:rsidP="00F26F74">
            <w:pPr>
              <w:spacing w:line="380" w:lineRule="exact"/>
              <w:jc w:val="center"/>
              <w:rPr>
                <w:rFonts w:ascii="仿宋_GB2312" w:eastAsia="仿宋_GB2312"/>
                <w:b/>
                <w:color w:val="000000"/>
                <w:sz w:val="30"/>
                <w:szCs w:val="30"/>
              </w:rPr>
            </w:pPr>
            <w:r w:rsidRPr="00B74C0D">
              <w:rPr>
                <w:rFonts w:ascii="仿宋_GB2312" w:eastAsia="仿宋_GB2312" w:hint="eastAsia"/>
                <w:b/>
                <w:color w:val="000000"/>
                <w:sz w:val="30"/>
                <w:szCs w:val="30"/>
              </w:rPr>
              <w:t>检查方式</w:t>
            </w:r>
          </w:p>
        </w:tc>
      </w:tr>
      <w:tr w:rsidR="002A1456" w:rsidRPr="00B74C0D" w:rsidTr="000330A6">
        <w:trPr>
          <w:jc w:val="center"/>
        </w:trPr>
        <w:tc>
          <w:tcPr>
            <w:tcW w:w="457" w:type="pct"/>
            <w:vMerge w:val="restart"/>
            <w:vAlign w:val="center"/>
          </w:tcPr>
          <w:p w:rsidR="002A1456" w:rsidRPr="00B74C0D" w:rsidRDefault="002A1456" w:rsidP="00F26F74">
            <w:pPr>
              <w:spacing w:line="260" w:lineRule="exact"/>
              <w:rPr>
                <w:rFonts w:ascii="仿宋_GB2312" w:eastAsia="仿宋_GB2312"/>
                <w:b/>
                <w:color w:val="000000"/>
                <w:sz w:val="24"/>
              </w:rPr>
            </w:pPr>
            <w:r w:rsidRPr="00B74C0D">
              <w:rPr>
                <w:rFonts w:ascii="仿宋_GB2312" w:eastAsia="仿宋_GB2312" w:hint="eastAsia"/>
                <w:b/>
                <w:color w:val="000000"/>
                <w:sz w:val="24"/>
              </w:rPr>
              <w:t>一、抓加强教育方面</w:t>
            </w: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学习贯彻十八届六中全会、省第十次党代会和中央纪委七次全会及省纪委十届二次全会精神情况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党委（党组）开展组织学习，提出具体要求和举措</w:t>
            </w:r>
          </w:p>
        </w:tc>
        <w:tc>
          <w:tcPr>
            <w:tcW w:w="709" w:type="pct"/>
            <w:vAlign w:val="center"/>
          </w:tcPr>
          <w:p w:rsidR="002A1456" w:rsidRPr="006B7C04" w:rsidRDefault="002A1456" w:rsidP="00DB0F9B">
            <w:pPr>
              <w:spacing w:line="260" w:lineRule="exact"/>
              <w:jc w:val="center"/>
              <w:rPr>
                <w:rFonts w:ascii="仿宋_GB2312" w:eastAsia="仿宋_GB2312"/>
                <w:szCs w:val="21"/>
              </w:rPr>
            </w:pPr>
            <w:r w:rsidRPr="006B7C04">
              <w:rPr>
                <w:rFonts w:ascii="仿宋_GB2312" w:eastAsia="仿宋_GB2312" w:hint="eastAsia"/>
                <w:szCs w:val="21"/>
              </w:rPr>
              <w:t>党办、纪委</w:t>
            </w:r>
            <w:r w:rsidR="00DB0F9B" w:rsidRPr="006B7C04">
              <w:rPr>
                <w:rFonts w:ascii="仿宋_GB2312" w:eastAsia="仿宋_GB2312" w:hint="eastAsia"/>
                <w:szCs w:val="21"/>
              </w:rPr>
              <w:t>、宣传部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查看党委、纪委会议记录、党委中心组学习记录</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《关于新形势下党内政治生活的若干准则》《中国共产党党内监督条例》《中国共产党问责条例》等党内重要法规应知应会情况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“四个意识”“四个全面”“五抓五看”等常识的掌握情况</w:t>
            </w:r>
          </w:p>
        </w:tc>
        <w:tc>
          <w:tcPr>
            <w:tcW w:w="709" w:type="pct"/>
            <w:vAlign w:val="center"/>
          </w:tcPr>
          <w:p w:rsidR="002A1456" w:rsidRPr="006B7C04" w:rsidRDefault="002A1456" w:rsidP="00D72A39">
            <w:pPr>
              <w:spacing w:line="260" w:lineRule="exact"/>
              <w:jc w:val="center"/>
              <w:rPr>
                <w:rFonts w:ascii="仿宋_GB2312" w:eastAsia="仿宋_GB2312"/>
                <w:szCs w:val="21"/>
              </w:rPr>
            </w:pPr>
            <w:r w:rsidRPr="006B7C04">
              <w:rPr>
                <w:rFonts w:ascii="仿宋_GB2312" w:eastAsia="仿宋_GB2312" w:hint="eastAsia"/>
                <w:szCs w:val="21"/>
              </w:rPr>
              <w:t>纪委</w:t>
            </w:r>
            <w:r w:rsidR="00DB0F9B"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现场两委委员测试</w:t>
            </w:r>
          </w:p>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结合个别访谈进行</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撰写任前廉政对照检查材料情况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材料撰写是否符合省委办57号文的相关规定</w:t>
            </w:r>
          </w:p>
        </w:tc>
        <w:tc>
          <w:tcPr>
            <w:tcW w:w="709" w:type="pct"/>
            <w:vAlign w:val="center"/>
          </w:tcPr>
          <w:p w:rsidR="002A1456" w:rsidRPr="006B7C04" w:rsidRDefault="002A1456" w:rsidP="002A1456">
            <w:pPr>
              <w:spacing w:line="260" w:lineRule="exact"/>
              <w:jc w:val="center"/>
              <w:rPr>
                <w:rFonts w:ascii="仿宋_GB2312" w:eastAsia="仿宋_GB2312"/>
                <w:szCs w:val="21"/>
              </w:rPr>
            </w:pPr>
            <w:r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按不低于年度提拔干部的20%抽查</w:t>
            </w:r>
          </w:p>
        </w:tc>
      </w:tr>
      <w:tr w:rsidR="002A1456" w:rsidRPr="00B74C0D" w:rsidTr="000330A6">
        <w:trPr>
          <w:trHeight w:val="552"/>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落实“一岗双责”情况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是否抓好分管领域、分管部门的党建和思想政治工作，是否注重带好队伍、注意日常教育管理</w:t>
            </w:r>
          </w:p>
        </w:tc>
        <w:tc>
          <w:tcPr>
            <w:tcW w:w="709" w:type="pct"/>
            <w:vAlign w:val="center"/>
          </w:tcPr>
          <w:p w:rsidR="002A1456" w:rsidRPr="006B7C04" w:rsidRDefault="002A1456" w:rsidP="00D72A39">
            <w:pPr>
              <w:spacing w:line="260" w:lineRule="exact"/>
              <w:jc w:val="center"/>
              <w:rPr>
                <w:rFonts w:ascii="仿宋_GB2312" w:eastAsia="仿宋_GB2312"/>
                <w:szCs w:val="21"/>
              </w:rPr>
            </w:pPr>
            <w:r w:rsidRPr="006B7C04">
              <w:rPr>
                <w:rFonts w:ascii="仿宋_GB2312" w:eastAsia="仿宋_GB2312" w:hint="eastAsia"/>
                <w:szCs w:val="21"/>
              </w:rPr>
              <w:t>纪委</w:t>
            </w:r>
            <w:r w:rsidR="00DB0F9B"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查看部门工作会议记录、个别访谈记录</w:t>
            </w:r>
          </w:p>
        </w:tc>
      </w:tr>
      <w:tr w:rsidR="002A1456" w:rsidRPr="00B74C0D" w:rsidTr="000330A6">
        <w:trPr>
          <w:trHeight w:val="383"/>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党校开展党员教育培训情况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党校教育教学组织实施情况</w:t>
            </w:r>
          </w:p>
        </w:tc>
        <w:tc>
          <w:tcPr>
            <w:tcW w:w="709" w:type="pct"/>
            <w:vAlign w:val="center"/>
          </w:tcPr>
          <w:p w:rsidR="002A1456" w:rsidRPr="006B7C04" w:rsidRDefault="002A1456" w:rsidP="002A1456">
            <w:pPr>
              <w:spacing w:line="260" w:lineRule="exact"/>
              <w:jc w:val="center"/>
              <w:rPr>
                <w:rFonts w:ascii="仿宋_GB2312" w:eastAsia="仿宋_GB2312"/>
                <w:szCs w:val="21"/>
              </w:rPr>
            </w:pPr>
            <w:r w:rsidRPr="006B7C04">
              <w:rPr>
                <w:rFonts w:ascii="仿宋_GB2312" w:eastAsia="仿宋_GB2312" w:hint="eastAsia"/>
                <w:szCs w:val="21"/>
              </w:rPr>
              <w:t>组织部、党校</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查看党校教学计划</w:t>
            </w:r>
          </w:p>
        </w:tc>
      </w:tr>
      <w:tr w:rsidR="002A1456" w:rsidRPr="00B74C0D" w:rsidTr="000330A6">
        <w:trPr>
          <w:jc w:val="center"/>
        </w:trPr>
        <w:tc>
          <w:tcPr>
            <w:tcW w:w="457" w:type="pct"/>
            <w:vMerge w:val="restart"/>
            <w:vAlign w:val="center"/>
          </w:tcPr>
          <w:p w:rsidR="002A1456" w:rsidRPr="00B74C0D" w:rsidRDefault="002A1456" w:rsidP="00F26F74">
            <w:pPr>
              <w:spacing w:line="260" w:lineRule="exact"/>
              <w:rPr>
                <w:rFonts w:ascii="仿宋_GB2312" w:eastAsia="仿宋_GB2312"/>
                <w:b/>
                <w:color w:val="000000"/>
                <w:sz w:val="24"/>
              </w:rPr>
            </w:pPr>
            <w:r w:rsidRPr="00B74C0D">
              <w:rPr>
                <w:rFonts w:ascii="仿宋_GB2312" w:eastAsia="仿宋_GB2312" w:hint="eastAsia"/>
                <w:b/>
                <w:color w:val="000000"/>
                <w:sz w:val="24"/>
              </w:rPr>
              <w:t>二、抓制度建设方面</w:t>
            </w: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制定主体责任清单情况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按规定逐级制定本校党建主体责任清单</w:t>
            </w:r>
          </w:p>
        </w:tc>
        <w:tc>
          <w:tcPr>
            <w:tcW w:w="709" w:type="pct"/>
            <w:vAlign w:val="center"/>
          </w:tcPr>
          <w:p w:rsidR="002A1456" w:rsidRPr="006B7C04" w:rsidRDefault="00D72A39" w:rsidP="00DB0F9B">
            <w:pPr>
              <w:spacing w:line="260" w:lineRule="exact"/>
              <w:jc w:val="center"/>
              <w:rPr>
                <w:rFonts w:ascii="仿宋_GB2312" w:eastAsia="仿宋_GB2312"/>
                <w:szCs w:val="21"/>
              </w:rPr>
            </w:pPr>
            <w:r w:rsidRPr="006B7C04">
              <w:rPr>
                <w:rFonts w:ascii="仿宋_GB2312" w:eastAsia="仿宋_GB2312" w:hint="eastAsia"/>
                <w:szCs w:val="21"/>
              </w:rPr>
              <w:t>纪委、</w:t>
            </w:r>
            <w:r w:rsidR="00DB0F9B" w:rsidRPr="006B7C04">
              <w:rPr>
                <w:rFonts w:ascii="仿宋_GB2312" w:eastAsia="仿宋_GB2312" w:hint="eastAsia"/>
                <w:szCs w:val="21"/>
              </w:rPr>
              <w:t>党</w:t>
            </w:r>
            <w:r w:rsidRPr="006B7C04">
              <w:rPr>
                <w:rFonts w:ascii="仿宋_GB2312" w:eastAsia="仿宋_GB2312" w:hint="eastAsia"/>
                <w:szCs w:val="21"/>
              </w:rPr>
              <w:t>办</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抽查相关资料</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贯彻落实党委领导下的校长负责制和院系党政联席会议制度情况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是否建立学校党委会、校长办公会以及院系党政联席会议等相关制度、议事规则，及其运行情况</w:t>
            </w:r>
          </w:p>
        </w:tc>
        <w:tc>
          <w:tcPr>
            <w:tcW w:w="709" w:type="pct"/>
            <w:vAlign w:val="center"/>
          </w:tcPr>
          <w:p w:rsidR="002A1456" w:rsidRPr="006B7C04" w:rsidRDefault="00E70DB6" w:rsidP="00DB0F9B">
            <w:pPr>
              <w:spacing w:line="260" w:lineRule="exact"/>
              <w:jc w:val="center"/>
              <w:rPr>
                <w:rFonts w:ascii="仿宋_GB2312" w:eastAsia="仿宋_GB2312"/>
                <w:szCs w:val="21"/>
              </w:rPr>
            </w:pPr>
            <w:r w:rsidRPr="00EC1B68">
              <w:rPr>
                <w:rFonts w:ascii="仿宋_GB2312" w:eastAsia="仿宋_GB2312" w:hint="eastAsia"/>
                <w:szCs w:val="21"/>
              </w:rPr>
              <w:t>党办</w:t>
            </w:r>
            <w:r w:rsidR="00DB0F9B" w:rsidRPr="00EC1B68">
              <w:rPr>
                <w:rFonts w:ascii="仿宋_GB2312" w:eastAsia="仿宋_GB2312" w:hint="eastAsia"/>
                <w:szCs w:val="21"/>
              </w:rPr>
              <w:t>校办</w:t>
            </w:r>
            <w:r w:rsidR="0040224E" w:rsidRPr="00EC1B68">
              <w:rPr>
                <w:rFonts w:ascii="仿宋_GB2312" w:eastAsia="仿宋_GB2312" w:hint="eastAsia"/>
                <w:szCs w:val="21"/>
              </w:rPr>
              <w:t>、组</w:t>
            </w:r>
            <w:r w:rsidR="0040224E" w:rsidRPr="006B7C04">
              <w:rPr>
                <w:rFonts w:ascii="仿宋_GB2312" w:eastAsia="仿宋_GB2312" w:hint="eastAsia"/>
                <w:szCs w:val="21"/>
              </w:rPr>
              <w:t>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查看会议记录及相关会议制度；随机抽查2个院系落实党建主体责任情况</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Merge w:val="restar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落实“三会一课”制度、民主生活会制度等情况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领导干部是否编入1个党支部或党小组，并以普通党员身份参加所在党支部或党小组的组织生活</w:t>
            </w:r>
          </w:p>
        </w:tc>
        <w:tc>
          <w:tcPr>
            <w:tcW w:w="709" w:type="pct"/>
            <w:vAlign w:val="center"/>
          </w:tcPr>
          <w:p w:rsidR="002A1456" w:rsidRPr="006B7C04" w:rsidRDefault="00E70DB6" w:rsidP="002A1456">
            <w:pPr>
              <w:spacing w:line="260" w:lineRule="exact"/>
              <w:jc w:val="center"/>
              <w:rPr>
                <w:rFonts w:ascii="仿宋_GB2312" w:eastAsia="仿宋_GB2312"/>
                <w:szCs w:val="21"/>
              </w:rPr>
            </w:pPr>
            <w:r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查看档案资料及会议记录</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Merge/>
            <w:vAlign w:val="center"/>
          </w:tcPr>
          <w:p w:rsidR="002A1456" w:rsidRPr="00B74C0D" w:rsidRDefault="002A1456" w:rsidP="00F26F74">
            <w:pPr>
              <w:spacing w:line="260" w:lineRule="exact"/>
              <w:rPr>
                <w:rFonts w:ascii="仿宋_GB2312" w:eastAsia="仿宋_GB2312"/>
                <w:color w:val="000000"/>
                <w:szCs w:val="21"/>
              </w:rPr>
            </w:pP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领导干部是否在民主生活会上把群众反映、巡视反馈、组织约谈函询的问题说清楚，并提出整改措施和接收组织监督</w:t>
            </w:r>
          </w:p>
        </w:tc>
        <w:tc>
          <w:tcPr>
            <w:tcW w:w="709" w:type="pct"/>
            <w:vAlign w:val="center"/>
          </w:tcPr>
          <w:p w:rsidR="002A1456" w:rsidRPr="006B7C04" w:rsidRDefault="00E70DB6" w:rsidP="002A1456">
            <w:pPr>
              <w:spacing w:line="260" w:lineRule="exact"/>
              <w:jc w:val="center"/>
              <w:rPr>
                <w:rFonts w:ascii="仿宋_GB2312" w:eastAsia="仿宋_GB2312"/>
                <w:szCs w:val="21"/>
              </w:rPr>
            </w:pPr>
            <w:r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查看省管干部参加民主生活会资料</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党费收支管理制度执行情况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党员是否按月足额上缴党费，党费是否做到专户管理</w:t>
            </w:r>
          </w:p>
        </w:tc>
        <w:tc>
          <w:tcPr>
            <w:tcW w:w="709" w:type="pct"/>
            <w:vAlign w:val="center"/>
          </w:tcPr>
          <w:p w:rsidR="002A1456" w:rsidRPr="006B7C04" w:rsidRDefault="00171A92" w:rsidP="00E70DB6">
            <w:pPr>
              <w:spacing w:line="260" w:lineRule="exact"/>
              <w:jc w:val="center"/>
              <w:rPr>
                <w:rFonts w:ascii="仿宋_GB2312" w:eastAsia="仿宋_GB2312"/>
                <w:szCs w:val="21"/>
              </w:rPr>
            </w:pPr>
            <w:r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查看党费收支记录及专户账户</w:t>
            </w:r>
          </w:p>
        </w:tc>
      </w:tr>
      <w:tr w:rsidR="002A1456" w:rsidRPr="00B74C0D" w:rsidTr="000330A6">
        <w:trPr>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个人有关事项报告制度执行情况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抽查未按要求填报人员的处理情况</w:t>
            </w:r>
          </w:p>
        </w:tc>
        <w:tc>
          <w:tcPr>
            <w:tcW w:w="709" w:type="pct"/>
            <w:vAlign w:val="center"/>
          </w:tcPr>
          <w:p w:rsidR="002A1456" w:rsidRPr="006B7C04" w:rsidRDefault="00171A92" w:rsidP="002A1456">
            <w:pPr>
              <w:spacing w:line="260" w:lineRule="exact"/>
              <w:jc w:val="center"/>
              <w:rPr>
                <w:rFonts w:ascii="仿宋_GB2312" w:eastAsia="仿宋_GB2312"/>
                <w:szCs w:val="21"/>
              </w:rPr>
            </w:pPr>
            <w:r w:rsidRPr="006B7C04">
              <w:rPr>
                <w:rFonts w:ascii="仿宋_GB2312" w:eastAsia="仿宋_GB2312" w:hint="eastAsia"/>
                <w:szCs w:val="21"/>
              </w:rPr>
              <w:t>组织部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查看组织部门提供的相关资料</w:t>
            </w:r>
          </w:p>
        </w:tc>
      </w:tr>
      <w:tr w:rsidR="002A1456" w:rsidRPr="00B74C0D" w:rsidTr="000330A6">
        <w:trPr>
          <w:trHeight w:val="635"/>
          <w:jc w:val="center"/>
        </w:trPr>
        <w:tc>
          <w:tcPr>
            <w:tcW w:w="457" w:type="pct"/>
            <w:vMerge/>
            <w:vAlign w:val="center"/>
          </w:tcPr>
          <w:p w:rsidR="002A1456" w:rsidRPr="00B74C0D" w:rsidRDefault="002A1456" w:rsidP="00F26F74">
            <w:pPr>
              <w:spacing w:line="260" w:lineRule="exact"/>
              <w:rPr>
                <w:rFonts w:ascii="仿宋_GB2312" w:eastAsia="仿宋_GB2312"/>
                <w:b/>
                <w:color w:val="000000"/>
                <w:sz w:val="24"/>
              </w:rPr>
            </w:pPr>
          </w:p>
        </w:tc>
        <w:tc>
          <w:tcPr>
            <w:tcW w:w="1552"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厉行节约有关制度制定、执行情况</w:t>
            </w:r>
          </w:p>
        </w:tc>
        <w:tc>
          <w:tcPr>
            <w:tcW w:w="1607"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t>公务接待、公务用车、因公出国（境）、会议培训、差旅和办公用房等方面制度的制定、执行情况</w:t>
            </w:r>
          </w:p>
        </w:tc>
        <w:tc>
          <w:tcPr>
            <w:tcW w:w="709" w:type="pct"/>
            <w:vAlign w:val="center"/>
          </w:tcPr>
          <w:p w:rsidR="002A1456" w:rsidRPr="009033F8" w:rsidRDefault="00171A92" w:rsidP="006778A7">
            <w:pPr>
              <w:spacing w:line="260" w:lineRule="exact"/>
              <w:rPr>
                <w:rFonts w:ascii="仿宋_GB2312" w:eastAsia="仿宋_GB2312"/>
                <w:szCs w:val="21"/>
              </w:rPr>
            </w:pPr>
            <w:r w:rsidRPr="009033F8">
              <w:rPr>
                <w:rFonts w:ascii="仿宋_GB2312" w:eastAsia="仿宋_GB2312" w:hint="eastAsia"/>
                <w:szCs w:val="21"/>
              </w:rPr>
              <w:t>党办</w:t>
            </w:r>
            <w:r w:rsidR="00DB0F9B" w:rsidRPr="009033F8">
              <w:rPr>
                <w:rFonts w:ascii="仿宋_GB2312" w:eastAsia="仿宋_GB2312" w:hint="eastAsia"/>
                <w:szCs w:val="21"/>
              </w:rPr>
              <w:t>校办、</w:t>
            </w:r>
            <w:r w:rsidR="00AF27FB" w:rsidRPr="009033F8">
              <w:rPr>
                <w:rFonts w:ascii="仿宋_GB2312" w:eastAsia="仿宋_GB2312" w:hint="eastAsia"/>
                <w:szCs w:val="21"/>
              </w:rPr>
              <w:t>纪委、</w:t>
            </w:r>
            <w:r w:rsidRPr="009033F8">
              <w:rPr>
                <w:rFonts w:ascii="仿宋_GB2312" w:eastAsia="仿宋_GB2312" w:hint="eastAsia"/>
                <w:szCs w:val="21"/>
              </w:rPr>
              <w:t>计财处、</w:t>
            </w:r>
            <w:r w:rsidR="00087224" w:rsidRPr="009033F8">
              <w:rPr>
                <w:rFonts w:ascii="仿宋_GB2312" w:eastAsia="仿宋_GB2312" w:hint="eastAsia"/>
                <w:szCs w:val="21"/>
              </w:rPr>
              <w:t>人事处、教务处、科技处、社科处、科技开发部、</w:t>
            </w:r>
            <w:r w:rsidR="00DB0F9B" w:rsidRPr="009033F8">
              <w:rPr>
                <w:rFonts w:ascii="仿宋_GB2312" w:eastAsia="仿宋_GB2312" w:hint="eastAsia"/>
                <w:szCs w:val="21"/>
              </w:rPr>
              <w:t>设备处</w:t>
            </w:r>
            <w:r w:rsidR="006778A7" w:rsidRPr="009033F8">
              <w:rPr>
                <w:rFonts w:ascii="仿宋_GB2312" w:eastAsia="仿宋_GB2312" w:hint="eastAsia"/>
                <w:szCs w:val="21"/>
              </w:rPr>
              <w:t>、</w:t>
            </w:r>
            <w:r w:rsidR="006778A7" w:rsidRPr="009033F8">
              <w:rPr>
                <w:rFonts w:ascii="仿宋_GB2312" w:eastAsia="仿宋_GB2312" w:hint="eastAsia"/>
                <w:szCs w:val="21"/>
              </w:rPr>
              <w:lastRenderedPageBreak/>
              <w:t>对外合作与交流处、</w:t>
            </w:r>
            <w:r w:rsidRPr="009033F8">
              <w:rPr>
                <w:rFonts w:ascii="仿宋_GB2312" w:eastAsia="仿宋_GB2312" w:hint="eastAsia"/>
                <w:szCs w:val="21"/>
              </w:rPr>
              <w:t>后勤管理处</w:t>
            </w:r>
            <w:r w:rsidR="00087224" w:rsidRPr="009033F8">
              <w:rPr>
                <w:rFonts w:ascii="仿宋_GB2312" w:eastAsia="仿宋_GB2312" w:hint="eastAsia"/>
                <w:szCs w:val="21"/>
              </w:rPr>
              <w:t>等有关职能部门</w:t>
            </w:r>
          </w:p>
        </w:tc>
        <w:tc>
          <w:tcPr>
            <w:tcW w:w="675" w:type="pct"/>
            <w:vAlign w:val="center"/>
          </w:tcPr>
          <w:p w:rsidR="002A1456" w:rsidRPr="00B74C0D" w:rsidRDefault="002A1456" w:rsidP="00F26F74">
            <w:pPr>
              <w:spacing w:line="260" w:lineRule="exact"/>
              <w:rPr>
                <w:rFonts w:ascii="仿宋_GB2312" w:eastAsia="仿宋_GB2312"/>
                <w:color w:val="000000"/>
                <w:szCs w:val="21"/>
              </w:rPr>
            </w:pPr>
            <w:r w:rsidRPr="00B74C0D">
              <w:rPr>
                <w:rFonts w:ascii="仿宋_GB2312" w:eastAsia="仿宋_GB2312" w:hint="eastAsia"/>
                <w:color w:val="000000"/>
                <w:szCs w:val="21"/>
              </w:rPr>
              <w:lastRenderedPageBreak/>
              <w:t>查看相关资料账册</w:t>
            </w:r>
          </w:p>
        </w:tc>
      </w:tr>
      <w:tr w:rsidR="002A1456" w:rsidRPr="00B74C0D" w:rsidTr="000330A6">
        <w:trPr>
          <w:trHeight w:val="842"/>
          <w:jc w:val="center"/>
        </w:trPr>
        <w:tc>
          <w:tcPr>
            <w:tcW w:w="457" w:type="pct"/>
            <w:vMerge w:val="restart"/>
            <w:vAlign w:val="center"/>
          </w:tcPr>
          <w:p w:rsidR="002A1456" w:rsidRPr="00B74C0D" w:rsidRDefault="002A1456" w:rsidP="00F26F74">
            <w:pPr>
              <w:spacing w:line="340" w:lineRule="exact"/>
              <w:rPr>
                <w:rFonts w:ascii="仿宋_GB2312" w:eastAsia="仿宋_GB2312"/>
                <w:b/>
                <w:color w:val="000000"/>
                <w:sz w:val="24"/>
              </w:rPr>
            </w:pPr>
            <w:r w:rsidRPr="00B74C0D">
              <w:rPr>
                <w:rFonts w:ascii="仿宋_GB2312" w:eastAsia="仿宋_GB2312" w:hint="eastAsia"/>
                <w:b/>
                <w:color w:val="000000"/>
                <w:sz w:val="24"/>
              </w:rPr>
              <w:lastRenderedPageBreak/>
              <w:t>三、抓“一把手”方面</w:t>
            </w: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统筹研究部署学校党建和思想政治工作情况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是否定期研究学校党建和思想政治工作，是否建立研判党建和思想政治教育的工作机制</w:t>
            </w:r>
          </w:p>
        </w:tc>
        <w:tc>
          <w:tcPr>
            <w:tcW w:w="709" w:type="pct"/>
            <w:vAlign w:val="center"/>
          </w:tcPr>
          <w:p w:rsidR="002A1456" w:rsidRPr="00B74C0D" w:rsidRDefault="00574387" w:rsidP="00087224">
            <w:pPr>
              <w:spacing w:line="340" w:lineRule="exact"/>
              <w:jc w:val="center"/>
              <w:rPr>
                <w:rFonts w:ascii="仿宋_GB2312" w:eastAsia="仿宋_GB2312"/>
                <w:color w:val="000000"/>
                <w:szCs w:val="21"/>
              </w:rPr>
            </w:pPr>
            <w:r>
              <w:rPr>
                <w:rFonts w:ascii="仿宋_GB2312" w:eastAsia="仿宋_GB2312" w:hint="eastAsia"/>
                <w:color w:val="000000"/>
                <w:szCs w:val="21"/>
              </w:rPr>
              <w:t>党办、组织部、宣传部、学生工作部</w:t>
            </w:r>
            <w:r w:rsidR="00087224">
              <w:rPr>
                <w:rFonts w:ascii="仿宋_GB2312" w:eastAsia="仿宋_GB2312" w:hint="eastAsia"/>
                <w:color w:val="000000"/>
                <w:szCs w:val="21"/>
              </w:rPr>
              <w:t>（处）</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查看相关会议记录、文件和工作制度</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落实《中国共产党党内监督条例》，开展述责述廉情况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对象、程序、测评是否合规，评议结果及其应用等</w:t>
            </w:r>
          </w:p>
        </w:tc>
        <w:tc>
          <w:tcPr>
            <w:tcW w:w="709" w:type="pct"/>
            <w:vAlign w:val="center"/>
          </w:tcPr>
          <w:p w:rsidR="002A1456" w:rsidRPr="00500D5A" w:rsidRDefault="000B7D76" w:rsidP="002A1456">
            <w:pPr>
              <w:spacing w:line="340" w:lineRule="exact"/>
              <w:jc w:val="center"/>
              <w:rPr>
                <w:rFonts w:ascii="仿宋_GB2312" w:eastAsia="仿宋_GB2312"/>
                <w:szCs w:val="21"/>
              </w:rPr>
            </w:pPr>
            <w:r w:rsidRPr="00500D5A">
              <w:rPr>
                <w:rFonts w:ascii="仿宋_GB2312" w:eastAsia="仿宋_GB2312" w:hint="eastAsia"/>
                <w:szCs w:val="21"/>
              </w:rPr>
              <w:t>组织部</w:t>
            </w:r>
            <w:r w:rsidR="0040224E" w:rsidRPr="00500D5A">
              <w:rPr>
                <w:rFonts w:ascii="仿宋_GB2312" w:eastAsia="仿宋_GB2312" w:hint="eastAsia"/>
                <w:szCs w:val="21"/>
              </w:rPr>
              <w:t>、纪委</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查看台账，抽查部分干部年度述职报告</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“一把手”开展谈话提醒情况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对领导班子成员或下级“一把手”的廉政谈话每年每人是否不少于1次</w:t>
            </w:r>
          </w:p>
        </w:tc>
        <w:tc>
          <w:tcPr>
            <w:tcW w:w="709" w:type="pct"/>
            <w:vAlign w:val="center"/>
          </w:tcPr>
          <w:p w:rsidR="002A1456" w:rsidRPr="00500D5A" w:rsidRDefault="004D797E" w:rsidP="002A1456">
            <w:pPr>
              <w:spacing w:line="340" w:lineRule="exact"/>
              <w:jc w:val="center"/>
              <w:rPr>
                <w:rFonts w:ascii="仿宋_GB2312" w:eastAsia="仿宋_GB2312"/>
                <w:szCs w:val="21"/>
              </w:rPr>
            </w:pPr>
            <w:r w:rsidRPr="00500D5A">
              <w:rPr>
                <w:rFonts w:ascii="仿宋_GB2312" w:eastAsia="仿宋_GB2312" w:hint="eastAsia"/>
                <w:szCs w:val="21"/>
              </w:rPr>
              <w:t>纪委</w:t>
            </w:r>
          </w:p>
        </w:tc>
        <w:tc>
          <w:tcPr>
            <w:tcW w:w="675"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查看谈话记录、资料</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谈话内容是否有针对性，是否以工作谈话代替廉政谈话提醒或谈话记录不规范、不完整</w:t>
            </w:r>
          </w:p>
        </w:tc>
        <w:tc>
          <w:tcPr>
            <w:tcW w:w="709" w:type="pct"/>
            <w:vAlign w:val="center"/>
          </w:tcPr>
          <w:p w:rsidR="002A1456" w:rsidRPr="00500D5A" w:rsidRDefault="004D797E" w:rsidP="002A1456">
            <w:pPr>
              <w:spacing w:line="340" w:lineRule="exact"/>
              <w:jc w:val="center"/>
              <w:rPr>
                <w:rFonts w:ascii="仿宋_GB2312" w:eastAsia="仿宋_GB2312"/>
                <w:szCs w:val="21"/>
              </w:rPr>
            </w:pPr>
            <w:r w:rsidRPr="00500D5A">
              <w:rPr>
                <w:rFonts w:ascii="仿宋_GB2312" w:eastAsia="仿宋_GB2312"/>
                <w:szCs w:val="21"/>
              </w:rPr>
              <w:t>纪委</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落实“四个亲自”要求情况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对纪委上报的初核、立案、处分等意见，是否及时研究回复</w:t>
            </w:r>
          </w:p>
        </w:tc>
        <w:tc>
          <w:tcPr>
            <w:tcW w:w="709" w:type="pct"/>
            <w:vAlign w:val="center"/>
          </w:tcPr>
          <w:p w:rsidR="002A1456" w:rsidRPr="00500D5A" w:rsidRDefault="004D797E" w:rsidP="004A2CAB">
            <w:pPr>
              <w:spacing w:line="340" w:lineRule="exact"/>
              <w:jc w:val="center"/>
              <w:rPr>
                <w:rFonts w:ascii="仿宋_GB2312" w:eastAsia="仿宋_GB2312"/>
                <w:szCs w:val="21"/>
              </w:rPr>
            </w:pPr>
            <w:r w:rsidRPr="00500D5A">
              <w:rPr>
                <w:rFonts w:ascii="仿宋_GB2312" w:eastAsia="仿宋_GB2312" w:hint="eastAsia"/>
                <w:szCs w:val="21"/>
              </w:rPr>
              <w:t>纪委、党办</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抽查1-2个案例</w:t>
            </w:r>
          </w:p>
        </w:tc>
      </w:tr>
      <w:tr w:rsidR="002A1456" w:rsidRPr="00B74C0D" w:rsidTr="000330A6">
        <w:trPr>
          <w:trHeight w:val="522"/>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带队开展责任制检查，并推动问题整改情况</w:t>
            </w:r>
          </w:p>
        </w:tc>
        <w:tc>
          <w:tcPr>
            <w:tcW w:w="709" w:type="pct"/>
            <w:vAlign w:val="center"/>
          </w:tcPr>
          <w:p w:rsidR="002A1456" w:rsidRPr="00500D5A" w:rsidRDefault="004D797E" w:rsidP="004A2CAB">
            <w:pPr>
              <w:spacing w:line="340" w:lineRule="exact"/>
              <w:jc w:val="center"/>
              <w:rPr>
                <w:rFonts w:ascii="仿宋_GB2312" w:eastAsia="仿宋_GB2312"/>
                <w:szCs w:val="21"/>
              </w:rPr>
            </w:pPr>
            <w:r w:rsidRPr="00500D5A">
              <w:rPr>
                <w:rFonts w:ascii="仿宋_GB2312" w:eastAsia="仿宋_GB2312" w:hint="eastAsia"/>
                <w:szCs w:val="21"/>
              </w:rPr>
              <w:t>纪委、党办</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查看台账</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管好配偶、子女及其配偶、其他亲属以及身边工作人员情况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查看相关人员是否发生违纪违法或不廉洁问题</w:t>
            </w:r>
          </w:p>
        </w:tc>
        <w:tc>
          <w:tcPr>
            <w:tcW w:w="709" w:type="pct"/>
            <w:vAlign w:val="center"/>
          </w:tcPr>
          <w:p w:rsidR="002A1456" w:rsidRPr="00500D5A" w:rsidRDefault="004D797E" w:rsidP="002A1456">
            <w:pPr>
              <w:spacing w:line="340" w:lineRule="exact"/>
              <w:jc w:val="center"/>
              <w:rPr>
                <w:rFonts w:ascii="仿宋_GB2312" w:eastAsia="仿宋_GB2312"/>
                <w:szCs w:val="21"/>
              </w:rPr>
            </w:pPr>
            <w:r w:rsidRPr="00500D5A">
              <w:rPr>
                <w:rFonts w:ascii="仿宋_GB2312" w:eastAsia="仿宋_GB2312" w:hint="eastAsia"/>
                <w:szCs w:val="21"/>
              </w:rPr>
              <w:t>纪委</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查看纪检检查机关提供的资料</w:t>
            </w:r>
          </w:p>
        </w:tc>
      </w:tr>
      <w:tr w:rsidR="002A1456" w:rsidRPr="00B74C0D" w:rsidTr="000330A6">
        <w:trPr>
          <w:jc w:val="center"/>
        </w:trPr>
        <w:tc>
          <w:tcPr>
            <w:tcW w:w="457" w:type="pct"/>
            <w:vMerge w:val="restart"/>
            <w:vAlign w:val="center"/>
          </w:tcPr>
          <w:p w:rsidR="002A1456" w:rsidRPr="00B74C0D" w:rsidRDefault="002A1456" w:rsidP="00F26F74">
            <w:pPr>
              <w:spacing w:line="340" w:lineRule="exact"/>
              <w:rPr>
                <w:rFonts w:ascii="仿宋_GB2312" w:eastAsia="仿宋_GB2312"/>
                <w:b/>
                <w:color w:val="000000"/>
                <w:sz w:val="24"/>
              </w:rPr>
            </w:pPr>
            <w:r w:rsidRPr="00B74C0D">
              <w:rPr>
                <w:rFonts w:ascii="仿宋_GB2312" w:eastAsia="仿宋_GB2312" w:hint="eastAsia"/>
                <w:b/>
                <w:color w:val="000000"/>
                <w:sz w:val="24"/>
              </w:rPr>
              <w:t>四、抓查处</w:t>
            </w:r>
          </w:p>
          <w:p w:rsidR="002A1456" w:rsidRPr="00B74C0D" w:rsidRDefault="002A1456" w:rsidP="00F26F74">
            <w:pPr>
              <w:spacing w:line="340" w:lineRule="exact"/>
              <w:rPr>
                <w:rFonts w:ascii="仿宋_GB2312" w:eastAsia="仿宋_GB2312"/>
                <w:b/>
                <w:color w:val="000000"/>
                <w:sz w:val="24"/>
              </w:rPr>
            </w:pPr>
            <w:r w:rsidRPr="00B74C0D">
              <w:rPr>
                <w:rFonts w:ascii="仿宋_GB2312" w:eastAsia="仿宋_GB2312" w:hint="eastAsia"/>
                <w:b/>
                <w:color w:val="000000"/>
                <w:sz w:val="24"/>
              </w:rPr>
              <w:t>方面</w:t>
            </w:r>
          </w:p>
        </w:tc>
        <w:tc>
          <w:tcPr>
            <w:tcW w:w="1552"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正确把握运用监督执纪“四种形态”情况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“一把手”是否对被函询学校党委和班子成员的书面答复材料严格把关并签字背书，谈话函询后是否存在问题不整改、结果不应用情况</w:t>
            </w:r>
          </w:p>
        </w:tc>
        <w:tc>
          <w:tcPr>
            <w:tcW w:w="709" w:type="pct"/>
            <w:vAlign w:val="center"/>
          </w:tcPr>
          <w:p w:rsidR="002A1456" w:rsidRPr="00500D5A" w:rsidRDefault="00712DBD" w:rsidP="002A1456">
            <w:pPr>
              <w:spacing w:line="340" w:lineRule="exact"/>
              <w:jc w:val="center"/>
              <w:rPr>
                <w:rFonts w:ascii="仿宋_GB2312" w:eastAsia="仿宋_GB2312"/>
                <w:szCs w:val="21"/>
              </w:rPr>
            </w:pPr>
            <w:r w:rsidRPr="00500D5A">
              <w:rPr>
                <w:rFonts w:ascii="仿宋_GB2312" w:eastAsia="仿宋_GB2312" w:hint="eastAsia"/>
                <w:szCs w:val="21"/>
              </w:rPr>
              <w:t>纪委</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查看台账</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谈话函询发现问题比例是否低于10%</w:t>
            </w:r>
          </w:p>
        </w:tc>
        <w:tc>
          <w:tcPr>
            <w:tcW w:w="709" w:type="pct"/>
            <w:vAlign w:val="center"/>
          </w:tcPr>
          <w:p w:rsidR="002A1456" w:rsidRPr="00500D5A" w:rsidRDefault="00712DBD" w:rsidP="002A1456">
            <w:pPr>
              <w:spacing w:line="340" w:lineRule="exact"/>
              <w:jc w:val="center"/>
              <w:rPr>
                <w:rFonts w:ascii="仿宋_GB2312" w:eastAsia="仿宋_GB2312"/>
                <w:szCs w:val="21"/>
              </w:rPr>
            </w:pPr>
            <w:r w:rsidRPr="00500D5A">
              <w:rPr>
                <w:rFonts w:ascii="仿宋_GB2312" w:eastAsia="仿宋_GB2312" w:hint="eastAsia"/>
                <w:szCs w:val="21"/>
              </w:rPr>
              <w:t>纪委</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查看工作数据</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实际立案数量是否低于年度全省同类公办高校平均值，上报入库大要案数量是否低于年度全省同类公办高校平均值</w:t>
            </w:r>
          </w:p>
        </w:tc>
        <w:tc>
          <w:tcPr>
            <w:tcW w:w="709" w:type="pct"/>
            <w:vAlign w:val="center"/>
          </w:tcPr>
          <w:p w:rsidR="002A1456" w:rsidRPr="00500D5A" w:rsidRDefault="00712DBD" w:rsidP="002A1456">
            <w:pPr>
              <w:spacing w:line="340" w:lineRule="exact"/>
              <w:jc w:val="center"/>
              <w:rPr>
                <w:rFonts w:ascii="仿宋_GB2312" w:eastAsia="仿宋_GB2312"/>
                <w:szCs w:val="21"/>
              </w:rPr>
            </w:pPr>
            <w:r w:rsidRPr="00500D5A">
              <w:rPr>
                <w:rFonts w:ascii="仿宋_GB2312" w:eastAsia="仿宋_GB2312" w:hint="eastAsia"/>
                <w:szCs w:val="21"/>
              </w:rPr>
              <w:t>纪委</w:t>
            </w:r>
          </w:p>
        </w:tc>
        <w:tc>
          <w:tcPr>
            <w:tcW w:w="675" w:type="pct"/>
            <w:vMerge w:val="restart"/>
            <w:vAlign w:val="center"/>
          </w:tcPr>
          <w:p w:rsidR="002A1456" w:rsidRPr="00B74C0D" w:rsidRDefault="002A1456" w:rsidP="00087224">
            <w:pPr>
              <w:spacing w:line="340" w:lineRule="exact"/>
              <w:rPr>
                <w:rFonts w:ascii="仿宋_GB2312" w:eastAsia="仿宋_GB2312"/>
                <w:color w:val="000000"/>
                <w:szCs w:val="21"/>
              </w:rPr>
            </w:pPr>
            <w:r w:rsidRPr="00B74C0D">
              <w:rPr>
                <w:rFonts w:ascii="仿宋_GB2312" w:eastAsia="仿宋_GB2312" w:hint="eastAsia"/>
                <w:color w:val="000000"/>
                <w:szCs w:val="21"/>
              </w:rPr>
              <w:t>比对全省公办高校纪委提供的数据</w:t>
            </w: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落实信访举报办理“零暂存”情况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按期（3个月内）办结率是否达到95%以上或低于全省公办高校平均值</w:t>
            </w:r>
          </w:p>
        </w:tc>
        <w:tc>
          <w:tcPr>
            <w:tcW w:w="709" w:type="pct"/>
            <w:vAlign w:val="center"/>
          </w:tcPr>
          <w:p w:rsidR="002A1456" w:rsidRPr="00500D5A" w:rsidRDefault="00712DBD" w:rsidP="004A2CAB">
            <w:pPr>
              <w:spacing w:line="340" w:lineRule="exact"/>
              <w:jc w:val="center"/>
              <w:rPr>
                <w:rFonts w:ascii="仿宋_GB2312" w:eastAsia="仿宋_GB2312"/>
                <w:szCs w:val="21"/>
              </w:rPr>
            </w:pPr>
            <w:r w:rsidRPr="00500D5A">
              <w:rPr>
                <w:rFonts w:ascii="仿宋_GB2312" w:eastAsia="仿宋_GB2312"/>
                <w:szCs w:val="21"/>
              </w:rPr>
              <w:t>党办</w:t>
            </w:r>
            <w:r w:rsidR="009033F8">
              <w:rPr>
                <w:rFonts w:ascii="仿宋_GB2312" w:eastAsia="仿宋_GB2312"/>
                <w:szCs w:val="21"/>
              </w:rPr>
              <w:t>校办</w:t>
            </w:r>
            <w:r w:rsidRPr="00500D5A">
              <w:rPr>
                <w:rFonts w:ascii="仿宋_GB2312" w:eastAsia="仿宋_GB2312" w:hint="eastAsia"/>
                <w:szCs w:val="21"/>
              </w:rPr>
              <w:t>、</w:t>
            </w:r>
            <w:r w:rsidRPr="00500D5A">
              <w:rPr>
                <w:rFonts w:ascii="仿宋_GB2312" w:eastAsia="仿宋_GB2312"/>
                <w:szCs w:val="21"/>
              </w:rPr>
              <w:t>信访办</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问责追责情况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“一案双查”情况：责任追究人数、给予党纪政纪处分人数是否低于全省同类公办高校平均值</w:t>
            </w:r>
          </w:p>
        </w:tc>
        <w:tc>
          <w:tcPr>
            <w:tcW w:w="709" w:type="pct"/>
            <w:vAlign w:val="center"/>
          </w:tcPr>
          <w:p w:rsidR="002A1456" w:rsidRPr="00500D5A" w:rsidRDefault="00712DBD" w:rsidP="002A1456">
            <w:pPr>
              <w:spacing w:line="340" w:lineRule="exact"/>
              <w:jc w:val="center"/>
              <w:rPr>
                <w:rFonts w:ascii="仿宋_GB2312" w:eastAsia="仿宋_GB2312"/>
                <w:szCs w:val="21"/>
              </w:rPr>
            </w:pPr>
            <w:r w:rsidRPr="00500D5A">
              <w:rPr>
                <w:rFonts w:ascii="仿宋_GB2312" w:eastAsia="仿宋_GB2312"/>
                <w:szCs w:val="21"/>
              </w:rPr>
              <w:t>纪委</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r w:rsidR="002A1456" w:rsidRPr="00B74C0D" w:rsidTr="000330A6">
        <w:trPr>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是否存在“零问责”及“零党纪政纪处分”</w:t>
            </w:r>
          </w:p>
        </w:tc>
        <w:tc>
          <w:tcPr>
            <w:tcW w:w="709" w:type="pct"/>
            <w:vAlign w:val="center"/>
          </w:tcPr>
          <w:p w:rsidR="002A1456" w:rsidRPr="00500D5A" w:rsidRDefault="00712DBD" w:rsidP="002A1456">
            <w:pPr>
              <w:spacing w:line="340" w:lineRule="exact"/>
              <w:jc w:val="center"/>
              <w:rPr>
                <w:rFonts w:ascii="仿宋_GB2312" w:eastAsia="仿宋_GB2312"/>
                <w:szCs w:val="21"/>
              </w:rPr>
            </w:pPr>
            <w:r w:rsidRPr="00500D5A">
              <w:rPr>
                <w:rFonts w:ascii="仿宋_GB2312" w:eastAsia="仿宋_GB2312"/>
                <w:szCs w:val="21"/>
              </w:rPr>
              <w:t>纪委</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r w:rsidR="002A1456" w:rsidRPr="00B74C0D" w:rsidTr="000330A6">
        <w:trPr>
          <w:trHeight w:val="476"/>
          <w:jc w:val="center"/>
        </w:trPr>
        <w:tc>
          <w:tcPr>
            <w:tcW w:w="457" w:type="pct"/>
            <w:vMerge/>
            <w:vAlign w:val="center"/>
          </w:tcPr>
          <w:p w:rsidR="002A1456" w:rsidRPr="00B74C0D" w:rsidRDefault="002A1456" w:rsidP="00F26F74">
            <w:pPr>
              <w:spacing w:line="340" w:lineRule="exact"/>
              <w:rPr>
                <w:rFonts w:ascii="仿宋_GB2312" w:eastAsia="仿宋_GB2312"/>
                <w:b/>
                <w:color w:val="000000"/>
                <w:sz w:val="24"/>
              </w:rPr>
            </w:pP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党纪政纪处分及组织处理的落实情况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抽查1-2个被处理对象</w:t>
            </w:r>
          </w:p>
        </w:tc>
        <w:tc>
          <w:tcPr>
            <w:tcW w:w="709" w:type="pct"/>
            <w:vAlign w:val="center"/>
          </w:tcPr>
          <w:p w:rsidR="002A1456" w:rsidRPr="00500D5A" w:rsidRDefault="00712DBD" w:rsidP="002A1456">
            <w:pPr>
              <w:spacing w:line="340" w:lineRule="exact"/>
              <w:jc w:val="center"/>
              <w:rPr>
                <w:rFonts w:ascii="仿宋_GB2312" w:eastAsia="仿宋_GB2312"/>
                <w:szCs w:val="21"/>
              </w:rPr>
            </w:pPr>
            <w:r w:rsidRPr="00500D5A">
              <w:rPr>
                <w:rFonts w:ascii="仿宋_GB2312" w:eastAsia="仿宋_GB2312" w:hint="eastAsia"/>
                <w:szCs w:val="21"/>
              </w:rPr>
              <w:t>纪委</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查看台账</w:t>
            </w:r>
          </w:p>
        </w:tc>
      </w:tr>
      <w:tr w:rsidR="002A1456" w:rsidRPr="00B74C0D" w:rsidTr="000330A6">
        <w:trPr>
          <w:trHeight w:val="568"/>
          <w:jc w:val="center"/>
        </w:trPr>
        <w:tc>
          <w:tcPr>
            <w:tcW w:w="457" w:type="pct"/>
            <w:vMerge w:val="restart"/>
            <w:vAlign w:val="center"/>
          </w:tcPr>
          <w:p w:rsidR="002A1456" w:rsidRPr="00B74C0D" w:rsidRDefault="002A1456" w:rsidP="00F26F74">
            <w:pPr>
              <w:spacing w:line="340" w:lineRule="exact"/>
              <w:rPr>
                <w:rFonts w:ascii="仿宋_GB2312" w:eastAsia="仿宋_GB2312"/>
                <w:b/>
                <w:color w:val="000000"/>
                <w:sz w:val="24"/>
              </w:rPr>
            </w:pPr>
            <w:r w:rsidRPr="00B74C0D">
              <w:rPr>
                <w:rFonts w:ascii="仿宋_GB2312" w:eastAsia="仿宋_GB2312" w:hint="eastAsia"/>
                <w:b/>
                <w:color w:val="000000"/>
                <w:sz w:val="24"/>
              </w:rPr>
              <w:t>五、抓部署、检查、落实方面</w:t>
            </w: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落实高校党委年度党建工作报告制度和抓基层党建述职考核评议制度</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党委年度党建工作报告的质量如何；抓基层党建述职考核评议的具体做法</w:t>
            </w:r>
          </w:p>
        </w:tc>
        <w:tc>
          <w:tcPr>
            <w:tcW w:w="709" w:type="pct"/>
            <w:vAlign w:val="center"/>
          </w:tcPr>
          <w:p w:rsidR="002A1456" w:rsidRPr="006751E8" w:rsidRDefault="00995058" w:rsidP="002A1456">
            <w:pPr>
              <w:spacing w:line="340" w:lineRule="exact"/>
              <w:jc w:val="center"/>
              <w:rPr>
                <w:rFonts w:ascii="仿宋_GB2312" w:eastAsia="仿宋_GB2312"/>
                <w:szCs w:val="21"/>
              </w:rPr>
            </w:pPr>
            <w:r w:rsidRPr="006751E8">
              <w:rPr>
                <w:rFonts w:ascii="仿宋_GB2312" w:eastAsia="仿宋_GB2312" w:hint="eastAsia"/>
                <w:szCs w:val="21"/>
              </w:rPr>
              <w:t>组织部</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查看相关资料</w:t>
            </w: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b/>
                <w:color w:val="000000"/>
                <w:szCs w:val="21"/>
              </w:rPr>
            </w:pP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落实2015年度责任制检查发现问题的整改情况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责任制检查“回头看”发现的问题</w:t>
            </w:r>
          </w:p>
        </w:tc>
        <w:tc>
          <w:tcPr>
            <w:tcW w:w="709" w:type="pct"/>
            <w:vAlign w:val="center"/>
          </w:tcPr>
          <w:p w:rsidR="00225686" w:rsidRDefault="00995058" w:rsidP="002A1456">
            <w:pPr>
              <w:spacing w:line="340" w:lineRule="exact"/>
              <w:jc w:val="center"/>
              <w:rPr>
                <w:rFonts w:ascii="仿宋_GB2312" w:eastAsia="仿宋_GB2312"/>
                <w:szCs w:val="21"/>
              </w:rPr>
            </w:pPr>
            <w:r w:rsidRPr="006751E8">
              <w:rPr>
                <w:rFonts w:ascii="仿宋_GB2312" w:eastAsia="仿宋_GB2312" w:hint="eastAsia"/>
                <w:szCs w:val="21"/>
              </w:rPr>
              <w:t>纪委</w:t>
            </w:r>
            <w:r w:rsidR="0015246C" w:rsidRPr="006751E8">
              <w:rPr>
                <w:rFonts w:ascii="仿宋_GB2312" w:eastAsia="仿宋_GB2312" w:hint="eastAsia"/>
                <w:szCs w:val="21"/>
              </w:rPr>
              <w:t>、职能部门和</w:t>
            </w:r>
          </w:p>
          <w:p w:rsidR="002A1456" w:rsidRPr="006751E8" w:rsidRDefault="0015246C" w:rsidP="002A1456">
            <w:pPr>
              <w:spacing w:line="340" w:lineRule="exact"/>
              <w:jc w:val="center"/>
              <w:rPr>
                <w:rFonts w:ascii="仿宋_GB2312" w:eastAsia="仿宋_GB2312"/>
                <w:szCs w:val="21"/>
              </w:rPr>
            </w:pPr>
            <w:r w:rsidRPr="006751E8">
              <w:rPr>
                <w:rFonts w:ascii="仿宋_GB2312" w:eastAsia="仿宋_GB2312" w:hint="eastAsia"/>
                <w:szCs w:val="21"/>
              </w:rPr>
              <w:t>有关单位</w:t>
            </w:r>
          </w:p>
        </w:tc>
        <w:tc>
          <w:tcPr>
            <w:tcW w:w="675"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查看整改台账</w:t>
            </w: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color w:val="000000"/>
                <w:szCs w:val="21"/>
              </w:rPr>
            </w:pPr>
          </w:p>
        </w:tc>
        <w:tc>
          <w:tcPr>
            <w:tcW w:w="1552"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落实巡视反馈问题的整改情况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落实巡视反馈的问题是否整改到位、特别是专报件、重点关注事项的办理情况</w:t>
            </w:r>
          </w:p>
        </w:tc>
        <w:tc>
          <w:tcPr>
            <w:tcW w:w="709" w:type="pct"/>
            <w:vAlign w:val="center"/>
          </w:tcPr>
          <w:p w:rsidR="00225686" w:rsidRPr="00225686" w:rsidRDefault="004A1EB8" w:rsidP="00225686">
            <w:pPr>
              <w:spacing w:line="340" w:lineRule="exact"/>
              <w:jc w:val="center"/>
              <w:rPr>
                <w:rFonts w:ascii="仿宋_GB2312" w:eastAsia="仿宋_GB2312"/>
                <w:szCs w:val="21"/>
              </w:rPr>
            </w:pPr>
            <w:r w:rsidRPr="00225686">
              <w:rPr>
                <w:rFonts w:ascii="仿宋_GB2312" w:eastAsia="仿宋_GB2312" w:hint="eastAsia"/>
                <w:szCs w:val="21"/>
              </w:rPr>
              <w:t>纪委、</w:t>
            </w:r>
            <w:r w:rsidR="00995058" w:rsidRPr="00225686">
              <w:rPr>
                <w:rFonts w:ascii="仿宋_GB2312" w:eastAsia="仿宋_GB2312"/>
                <w:szCs w:val="21"/>
              </w:rPr>
              <w:t>党办</w:t>
            </w:r>
            <w:r w:rsidR="00995058" w:rsidRPr="00225686">
              <w:rPr>
                <w:rFonts w:ascii="仿宋_GB2312" w:eastAsia="仿宋_GB2312" w:hint="eastAsia"/>
                <w:szCs w:val="21"/>
              </w:rPr>
              <w:t>以及</w:t>
            </w:r>
          </w:p>
          <w:p w:rsidR="002A1456" w:rsidRPr="00225686" w:rsidRDefault="00995058" w:rsidP="00225686">
            <w:pPr>
              <w:spacing w:line="340" w:lineRule="exact"/>
              <w:jc w:val="center"/>
              <w:rPr>
                <w:rFonts w:ascii="仿宋_GB2312" w:eastAsia="仿宋_GB2312"/>
                <w:szCs w:val="21"/>
              </w:rPr>
            </w:pPr>
            <w:r w:rsidRPr="00225686">
              <w:rPr>
                <w:rFonts w:ascii="仿宋_GB2312" w:eastAsia="仿宋_GB2312" w:hint="eastAsia"/>
                <w:szCs w:val="21"/>
              </w:rPr>
              <w:t>各责任单位</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color w:val="000000"/>
                <w:szCs w:val="21"/>
              </w:rPr>
            </w:pPr>
          </w:p>
        </w:tc>
        <w:tc>
          <w:tcPr>
            <w:tcW w:w="1552"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落实中央八项规定精神，推进“1+X”工作情况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抓明晰职责、健全机制、开展督查等情况</w:t>
            </w:r>
          </w:p>
        </w:tc>
        <w:tc>
          <w:tcPr>
            <w:tcW w:w="709" w:type="pct"/>
            <w:vAlign w:val="center"/>
          </w:tcPr>
          <w:p w:rsidR="00225686" w:rsidRPr="00225686" w:rsidRDefault="00995058" w:rsidP="002A1456">
            <w:pPr>
              <w:spacing w:line="340" w:lineRule="exact"/>
              <w:jc w:val="center"/>
              <w:rPr>
                <w:rFonts w:ascii="仿宋_GB2312" w:eastAsia="仿宋_GB2312"/>
                <w:szCs w:val="21"/>
              </w:rPr>
            </w:pPr>
            <w:r w:rsidRPr="00225686">
              <w:rPr>
                <w:rFonts w:ascii="仿宋_GB2312" w:eastAsia="仿宋_GB2312" w:hint="eastAsia"/>
                <w:szCs w:val="21"/>
              </w:rPr>
              <w:t>纪委、</w:t>
            </w:r>
            <w:r w:rsidR="00D72A39" w:rsidRPr="00225686">
              <w:rPr>
                <w:rFonts w:ascii="仿宋_GB2312" w:eastAsia="仿宋_GB2312" w:hint="eastAsia"/>
                <w:szCs w:val="21"/>
              </w:rPr>
              <w:t>职能部门和</w:t>
            </w:r>
          </w:p>
          <w:p w:rsidR="002A1456" w:rsidRPr="00225686" w:rsidRDefault="00D72A39" w:rsidP="002A1456">
            <w:pPr>
              <w:spacing w:line="340" w:lineRule="exact"/>
              <w:jc w:val="center"/>
              <w:rPr>
                <w:rFonts w:ascii="仿宋_GB2312" w:eastAsia="仿宋_GB2312"/>
                <w:szCs w:val="21"/>
              </w:rPr>
            </w:pPr>
            <w:r w:rsidRPr="00225686">
              <w:rPr>
                <w:rFonts w:ascii="仿宋_GB2312" w:eastAsia="仿宋_GB2312" w:hint="eastAsia"/>
                <w:szCs w:val="21"/>
              </w:rPr>
              <w:t>有关单位</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抽查1-2个职能部门工作资料</w:t>
            </w: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color w:val="000000"/>
                <w:szCs w:val="21"/>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查处问题数、处理人数、给予党纪政纪处分人数是否低于上一年度或低于全省同类公办高校平均值</w:t>
            </w:r>
          </w:p>
        </w:tc>
        <w:tc>
          <w:tcPr>
            <w:tcW w:w="709" w:type="pct"/>
            <w:vAlign w:val="center"/>
          </w:tcPr>
          <w:p w:rsidR="00225686" w:rsidRPr="00225686" w:rsidRDefault="00995058" w:rsidP="00D72A39">
            <w:pPr>
              <w:spacing w:line="340" w:lineRule="exact"/>
              <w:jc w:val="center"/>
              <w:rPr>
                <w:rFonts w:ascii="仿宋_GB2312" w:eastAsia="仿宋_GB2312"/>
                <w:szCs w:val="21"/>
              </w:rPr>
            </w:pPr>
            <w:r w:rsidRPr="00225686">
              <w:rPr>
                <w:rFonts w:ascii="仿宋_GB2312" w:eastAsia="仿宋_GB2312" w:hint="eastAsia"/>
                <w:szCs w:val="21"/>
              </w:rPr>
              <w:t>纪委</w:t>
            </w:r>
            <w:r w:rsidR="00D72A39" w:rsidRPr="00225686">
              <w:rPr>
                <w:rFonts w:ascii="仿宋_GB2312" w:eastAsia="仿宋_GB2312" w:hint="eastAsia"/>
                <w:szCs w:val="21"/>
              </w:rPr>
              <w:t>、职能部门和</w:t>
            </w:r>
          </w:p>
          <w:p w:rsidR="002A1456" w:rsidRPr="00225686" w:rsidRDefault="00D72A39" w:rsidP="00D72A39">
            <w:pPr>
              <w:spacing w:line="340" w:lineRule="exact"/>
              <w:jc w:val="center"/>
              <w:rPr>
                <w:rFonts w:ascii="仿宋_GB2312" w:eastAsia="仿宋_GB2312"/>
                <w:szCs w:val="21"/>
              </w:rPr>
            </w:pPr>
            <w:r w:rsidRPr="00225686">
              <w:rPr>
                <w:rFonts w:ascii="仿宋_GB2312" w:eastAsia="仿宋_GB2312" w:hint="eastAsia"/>
                <w:szCs w:val="21"/>
              </w:rPr>
              <w:t>有关单位</w:t>
            </w:r>
          </w:p>
        </w:tc>
        <w:tc>
          <w:tcPr>
            <w:tcW w:w="675"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比对全省公办高校纪委提供的相关数据</w:t>
            </w: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color w:val="000000"/>
                <w:szCs w:val="21"/>
              </w:rPr>
            </w:pPr>
          </w:p>
        </w:tc>
        <w:tc>
          <w:tcPr>
            <w:tcW w:w="1552"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扶贫政策执行和资金监管情况</w:t>
            </w: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是否建立完善奖助学金制度，以及各类奖助学金认定标准及操作程序是否严格规范</w:t>
            </w:r>
          </w:p>
        </w:tc>
        <w:tc>
          <w:tcPr>
            <w:tcW w:w="709" w:type="pct"/>
            <w:vAlign w:val="center"/>
          </w:tcPr>
          <w:p w:rsidR="006751E8" w:rsidRPr="00225686" w:rsidRDefault="00D72A39" w:rsidP="00D72A39">
            <w:pPr>
              <w:spacing w:line="340" w:lineRule="exact"/>
              <w:jc w:val="center"/>
              <w:rPr>
                <w:rFonts w:ascii="仿宋_GB2312" w:eastAsia="仿宋_GB2312"/>
                <w:szCs w:val="21"/>
              </w:rPr>
            </w:pPr>
            <w:r w:rsidRPr="00225686">
              <w:rPr>
                <w:rFonts w:ascii="仿宋_GB2312" w:eastAsia="仿宋_GB2312" w:hint="eastAsia"/>
                <w:szCs w:val="21"/>
              </w:rPr>
              <w:t>学生工作部</w:t>
            </w:r>
            <w:r w:rsidR="006751E8" w:rsidRPr="00225686">
              <w:rPr>
                <w:rFonts w:ascii="仿宋_GB2312" w:eastAsia="仿宋_GB2312" w:hint="eastAsia"/>
                <w:szCs w:val="21"/>
              </w:rPr>
              <w:t>（处）</w:t>
            </w:r>
            <w:r w:rsidRPr="00225686">
              <w:rPr>
                <w:rFonts w:ascii="仿宋_GB2312" w:eastAsia="仿宋_GB2312" w:hint="eastAsia"/>
                <w:szCs w:val="21"/>
              </w:rPr>
              <w:t>、</w:t>
            </w:r>
          </w:p>
          <w:p w:rsidR="002A1456" w:rsidRPr="00225686" w:rsidRDefault="00D72A39" w:rsidP="00D72A39">
            <w:pPr>
              <w:spacing w:line="340" w:lineRule="exact"/>
              <w:jc w:val="center"/>
              <w:rPr>
                <w:rFonts w:ascii="仿宋_GB2312" w:eastAsia="仿宋_GB2312"/>
                <w:szCs w:val="21"/>
              </w:rPr>
            </w:pPr>
            <w:r w:rsidRPr="00225686">
              <w:rPr>
                <w:rFonts w:ascii="仿宋_GB2312" w:eastAsia="仿宋_GB2312" w:hint="eastAsia"/>
                <w:szCs w:val="21"/>
              </w:rPr>
              <w:t>计财处</w:t>
            </w:r>
          </w:p>
        </w:tc>
        <w:tc>
          <w:tcPr>
            <w:tcW w:w="675" w:type="pct"/>
            <w:vMerge w:val="restar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查看台账</w:t>
            </w: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color w:val="000000"/>
                <w:szCs w:val="21"/>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奖助学金是否按规定拨付到位，是否存在延压、滞留问题</w:t>
            </w:r>
          </w:p>
        </w:tc>
        <w:tc>
          <w:tcPr>
            <w:tcW w:w="709" w:type="pct"/>
            <w:vAlign w:val="center"/>
          </w:tcPr>
          <w:p w:rsidR="006751E8" w:rsidRPr="00225686" w:rsidRDefault="006751E8" w:rsidP="006751E8">
            <w:pPr>
              <w:spacing w:line="340" w:lineRule="exact"/>
              <w:jc w:val="center"/>
              <w:rPr>
                <w:rFonts w:ascii="仿宋_GB2312" w:eastAsia="仿宋_GB2312"/>
                <w:szCs w:val="21"/>
              </w:rPr>
            </w:pPr>
            <w:r w:rsidRPr="00225686">
              <w:rPr>
                <w:rFonts w:ascii="仿宋_GB2312" w:eastAsia="仿宋_GB2312" w:hint="eastAsia"/>
                <w:szCs w:val="21"/>
              </w:rPr>
              <w:t>学生工作部（处）、</w:t>
            </w:r>
          </w:p>
          <w:p w:rsidR="002A1456" w:rsidRPr="00225686" w:rsidRDefault="006751E8" w:rsidP="006751E8">
            <w:pPr>
              <w:spacing w:line="340" w:lineRule="exact"/>
              <w:jc w:val="center"/>
              <w:rPr>
                <w:rFonts w:ascii="仿宋_GB2312" w:eastAsia="仿宋_GB2312"/>
                <w:szCs w:val="21"/>
              </w:rPr>
            </w:pPr>
            <w:r w:rsidRPr="00225686">
              <w:rPr>
                <w:rFonts w:ascii="仿宋_GB2312" w:eastAsia="仿宋_GB2312" w:hint="eastAsia"/>
                <w:szCs w:val="21"/>
              </w:rPr>
              <w:t>计财处</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r w:rsidR="002A1456" w:rsidRPr="00B74C0D" w:rsidTr="000330A6">
        <w:trPr>
          <w:jc w:val="center"/>
        </w:trPr>
        <w:tc>
          <w:tcPr>
            <w:tcW w:w="457" w:type="pct"/>
            <w:vMerge/>
            <w:vAlign w:val="center"/>
          </w:tcPr>
          <w:p w:rsidR="002A1456" w:rsidRPr="00B74C0D" w:rsidRDefault="002A1456" w:rsidP="00F26F74">
            <w:pPr>
              <w:spacing w:line="340" w:lineRule="exact"/>
              <w:jc w:val="center"/>
              <w:rPr>
                <w:rFonts w:ascii="仿宋_GB2312" w:eastAsia="仿宋_GB2312"/>
                <w:color w:val="000000"/>
                <w:szCs w:val="21"/>
              </w:rPr>
            </w:pPr>
          </w:p>
        </w:tc>
        <w:tc>
          <w:tcPr>
            <w:tcW w:w="1552" w:type="pct"/>
            <w:vMerge/>
            <w:vAlign w:val="center"/>
          </w:tcPr>
          <w:p w:rsidR="002A1456" w:rsidRPr="00B74C0D" w:rsidRDefault="002A1456" w:rsidP="00F26F74">
            <w:pPr>
              <w:spacing w:line="340" w:lineRule="exact"/>
              <w:rPr>
                <w:rFonts w:ascii="仿宋_GB2312" w:eastAsia="仿宋_GB2312"/>
                <w:color w:val="000000"/>
                <w:szCs w:val="21"/>
              </w:rPr>
            </w:pPr>
          </w:p>
        </w:tc>
        <w:tc>
          <w:tcPr>
            <w:tcW w:w="1607" w:type="pct"/>
            <w:vAlign w:val="center"/>
          </w:tcPr>
          <w:p w:rsidR="002A1456" w:rsidRPr="00B74C0D" w:rsidRDefault="002A1456" w:rsidP="00F26F74">
            <w:pPr>
              <w:spacing w:line="340" w:lineRule="exact"/>
              <w:rPr>
                <w:rFonts w:ascii="仿宋_GB2312" w:eastAsia="仿宋_GB2312"/>
                <w:color w:val="000000"/>
                <w:szCs w:val="21"/>
              </w:rPr>
            </w:pPr>
            <w:r w:rsidRPr="00B74C0D">
              <w:rPr>
                <w:rFonts w:ascii="仿宋_GB2312" w:eastAsia="仿宋_GB2312" w:hint="eastAsia"/>
                <w:color w:val="000000"/>
                <w:szCs w:val="21"/>
              </w:rPr>
              <w:t>对突出问题严肃问责、通报曝光情况</w:t>
            </w:r>
          </w:p>
        </w:tc>
        <w:tc>
          <w:tcPr>
            <w:tcW w:w="709" w:type="pct"/>
            <w:vAlign w:val="center"/>
          </w:tcPr>
          <w:p w:rsidR="006751E8" w:rsidRPr="00225686" w:rsidRDefault="006751E8" w:rsidP="006751E8">
            <w:pPr>
              <w:spacing w:line="340" w:lineRule="exact"/>
              <w:jc w:val="center"/>
              <w:rPr>
                <w:rFonts w:ascii="仿宋_GB2312" w:eastAsia="仿宋_GB2312"/>
                <w:szCs w:val="21"/>
              </w:rPr>
            </w:pPr>
            <w:r w:rsidRPr="00225686">
              <w:rPr>
                <w:rFonts w:ascii="仿宋_GB2312" w:eastAsia="仿宋_GB2312" w:hint="eastAsia"/>
                <w:szCs w:val="21"/>
              </w:rPr>
              <w:t>学生工作部（处）、</w:t>
            </w:r>
          </w:p>
          <w:p w:rsidR="002A1456" w:rsidRPr="00225686" w:rsidRDefault="006751E8" w:rsidP="006751E8">
            <w:pPr>
              <w:spacing w:line="340" w:lineRule="exact"/>
              <w:jc w:val="center"/>
              <w:rPr>
                <w:rFonts w:ascii="仿宋_GB2312" w:eastAsia="仿宋_GB2312"/>
                <w:szCs w:val="21"/>
              </w:rPr>
            </w:pPr>
            <w:r w:rsidRPr="00225686">
              <w:rPr>
                <w:rFonts w:ascii="仿宋_GB2312" w:eastAsia="仿宋_GB2312" w:hint="eastAsia"/>
                <w:szCs w:val="21"/>
              </w:rPr>
              <w:t>计财处</w:t>
            </w:r>
          </w:p>
        </w:tc>
        <w:tc>
          <w:tcPr>
            <w:tcW w:w="675" w:type="pct"/>
            <w:vMerge/>
            <w:vAlign w:val="center"/>
          </w:tcPr>
          <w:p w:rsidR="002A1456" w:rsidRPr="00B74C0D" w:rsidRDefault="002A1456" w:rsidP="00F26F74">
            <w:pPr>
              <w:spacing w:line="340" w:lineRule="exact"/>
              <w:rPr>
                <w:rFonts w:ascii="仿宋_GB2312" w:eastAsia="仿宋_GB2312"/>
                <w:color w:val="000000"/>
                <w:szCs w:val="21"/>
              </w:rPr>
            </w:pPr>
          </w:p>
        </w:tc>
      </w:tr>
    </w:tbl>
    <w:p w:rsidR="002A0073" w:rsidRDefault="002A0073" w:rsidP="002A0073">
      <w:pPr>
        <w:tabs>
          <w:tab w:val="left" w:pos="7740"/>
        </w:tabs>
        <w:spacing w:line="580" w:lineRule="exact"/>
        <w:rPr>
          <w:rFonts w:ascii="仿宋_GB2312" w:eastAsia="仿宋_GB2312" w:hAnsi="楷体_GB2312"/>
          <w:color w:val="000000"/>
          <w:sz w:val="32"/>
          <w:szCs w:val="32"/>
        </w:rPr>
      </w:pPr>
    </w:p>
    <w:p w:rsidR="00C00905" w:rsidRPr="002A0073" w:rsidRDefault="00C00905"/>
    <w:sectPr w:rsidR="00C00905" w:rsidRPr="002A0073" w:rsidSect="00087224">
      <w:pgSz w:w="16838" w:h="11906" w:orient="landscape" w:code="9"/>
      <w:pgMar w:top="964" w:right="851" w:bottom="964" w:left="85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22" w:rsidRDefault="00680F22" w:rsidP="002F5695">
      <w:r>
        <w:separator/>
      </w:r>
    </w:p>
  </w:endnote>
  <w:endnote w:type="continuationSeparator" w:id="0">
    <w:p w:rsidR="00680F22" w:rsidRDefault="00680F22" w:rsidP="002F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22" w:rsidRDefault="00680F22" w:rsidP="002F5695">
      <w:r>
        <w:separator/>
      </w:r>
    </w:p>
  </w:footnote>
  <w:footnote w:type="continuationSeparator" w:id="0">
    <w:p w:rsidR="00680F22" w:rsidRDefault="00680F22" w:rsidP="002F5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45A"/>
    <w:rsid w:val="000330A6"/>
    <w:rsid w:val="00087224"/>
    <w:rsid w:val="000B7D76"/>
    <w:rsid w:val="000F545A"/>
    <w:rsid w:val="0015246C"/>
    <w:rsid w:val="00171A92"/>
    <w:rsid w:val="00184A8B"/>
    <w:rsid w:val="00225686"/>
    <w:rsid w:val="002A0073"/>
    <w:rsid w:val="002A1456"/>
    <w:rsid w:val="002F5695"/>
    <w:rsid w:val="0040224E"/>
    <w:rsid w:val="00480E33"/>
    <w:rsid w:val="004A1EB8"/>
    <w:rsid w:val="004A2CAB"/>
    <w:rsid w:val="004D797E"/>
    <w:rsid w:val="00500D5A"/>
    <w:rsid w:val="00574387"/>
    <w:rsid w:val="006751E8"/>
    <w:rsid w:val="006778A7"/>
    <w:rsid w:val="00680F22"/>
    <w:rsid w:val="006B7C04"/>
    <w:rsid w:val="00712DBD"/>
    <w:rsid w:val="007A3278"/>
    <w:rsid w:val="008E2160"/>
    <w:rsid w:val="009033F8"/>
    <w:rsid w:val="00995058"/>
    <w:rsid w:val="00A13324"/>
    <w:rsid w:val="00A7230B"/>
    <w:rsid w:val="00AA3626"/>
    <w:rsid w:val="00AD47FC"/>
    <w:rsid w:val="00AE453B"/>
    <w:rsid w:val="00AF27FB"/>
    <w:rsid w:val="00BC605F"/>
    <w:rsid w:val="00C00905"/>
    <w:rsid w:val="00D72A39"/>
    <w:rsid w:val="00DB0F9B"/>
    <w:rsid w:val="00E2445F"/>
    <w:rsid w:val="00E70DB6"/>
    <w:rsid w:val="00EC1B68"/>
    <w:rsid w:val="00EC3A27"/>
    <w:rsid w:val="00EF127D"/>
    <w:rsid w:val="00F42C48"/>
    <w:rsid w:val="00F6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9869A9-637D-4E9F-8A24-7774C64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0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5695"/>
    <w:rPr>
      <w:rFonts w:ascii="Times New Roman" w:eastAsia="宋体" w:hAnsi="Times New Roman" w:cs="Times New Roman"/>
      <w:sz w:val="18"/>
      <w:szCs w:val="18"/>
    </w:rPr>
  </w:style>
  <w:style w:type="paragraph" w:styleId="a4">
    <w:name w:val="footer"/>
    <w:basedOn w:val="a"/>
    <w:link w:val="Char0"/>
    <w:uiPriority w:val="99"/>
    <w:unhideWhenUsed/>
    <w:rsid w:val="002F5695"/>
    <w:pPr>
      <w:tabs>
        <w:tab w:val="center" w:pos="4153"/>
        <w:tab w:val="right" w:pos="8306"/>
      </w:tabs>
      <w:snapToGrid w:val="0"/>
      <w:jc w:val="left"/>
    </w:pPr>
    <w:rPr>
      <w:sz w:val="18"/>
      <w:szCs w:val="18"/>
    </w:rPr>
  </w:style>
  <w:style w:type="character" w:customStyle="1" w:styleId="Char0">
    <w:name w:val="页脚 Char"/>
    <w:basedOn w:val="a0"/>
    <w:link w:val="a4"/>
    <w:uiPriority w:val="99"/>
    <w:rsid w:val="002F5695"/>
    <w:rPr>
      <w:rFonts w:ascii="Times New Roman" w:eastAsia="宋体" w:hAnsi="Times New Roman" w:cs="Times New Roman"/>
      <w:sz w:val="18"/>
      <w:szCs w:val="18"/>
    </w:rPr>
  </w:style>
  <w:style w:type="paragraph" w:styleId="a5">
    <w:name w:val="Balloon Text"/>
    <w:basedOn w:val="a"/>
    <w:link w:val="Char1"/>
    <w:uiPriority w:val="99"/>
    <w:semiHidden/>
    <w:unhideWhenUsed/>
    <w:rsid w:val="002F5695"/>
    <w:rPr>
      <w:sz w:val="18"/>
      <w:szCs w:val="18"/>
    </w:rPr>
  </w:style>
  <w:style w:type="character" w:customStyle="1" w:styleId="Char1">
    <w:name w:val="批注框文本 Char"/>
    <w:basedOn w:val="a0"/>
    <w:link w:val="a5"/>
    <w:uiPriority w:val="99"/>
    <w:semiHidden/>
    <w:rsid w:val="002F56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19</cp:revision>
  <cp:lastPrinted>2017-02-14T02:55:00Z</cp:lastPrinted>
  <dcterms:created xsi:type="dcterms:W3CDTF">2017-02-13T23:55:00Z</dcterms:created>
  <dcterms:modified xsi:type="dcterms:W3CDTF">2017-02-14T03:45:00Z</dcterms:modified>
</cp:coreProperties>
</file>