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23" w:rsidRDefault="00062223" w:rsidP="00F21FD3">
      <w:pPr>
        <w:spacing w:beforeLines="50" w:before="156" w:afterLines="50" w:after="156"/>
        <w:jc w:val="center"/>
        <w:rPr>
          <w:rFonts w:ascii="宋体" w:hAnsi="宋体"/>
          <w:b/>
          <w:color w:val="FF0000"/>
          <w:w w:val="50"/>
          <w:sz w:val="88"/>
          <w:szCs w:val="88"/>
        </w:rPr>
      </w:pPr>
      <w:r>
        <w:rPr>
          <w:rFonts w:ascii="宋体" w:hAnsi="宋体" w:hint="eastAsia"/>
          <w:b/>
          <w:color w:val="FF0000"/>
          <w:w w:val="50"/>
          <w:sz w:val="88"/>
          <w:szCs w:val="88"/>
        </w:rPr>
        <w:t>中共福建省纪委教育工作委员会文件</w:t>
      </w:r>
    </w:p>
    <w:p w:rsidR="00062223" w:rsidRDefault="00062223" w:rsidP="00F21FD3">
      <w:pPr>
        <w:tabs>
          <w:tab w:val="left" w:pos="7513"/>
        </w:tabs>
        <w:rPr>
          <w:rFonts w:ascii="仿宋_GB2312" w:eastAsia="仿宋_GB2312" w:hint="eastAsia"/>
          <w:sz w:val="32"/>
          <w:szCs w:val="32"/>
        </w:rPr>
      </w:pPr>
      <w:bookmarkStart w:id="0" w:name="文件编号"/>
      <w:bookmarkEnd w:id="0"/>
      <w:r>
        <w:rPr>
          <w:rFonts w:hint="eastAsia"/>
        </w:rPr>
        <w:pict>
          <v:shapetype id="_x0000_t32" coordsize="21600,21600" o:spt="32" o:oned="t" path="m,l21600,21600e" filled="f">
            <v:path arrowok="t" fillok="f" o:connecttype="none"/>
            <o:lock v:ext="edit" shapetype="t"/>
          </v:shapetype>
          <v:shape id="_x0000_s1026" type="#_x0000_t32" style="position:absolute;left:0;text-align:left;margin-left:-.55pt;margin-top:12.05pt;width:441.55pt;height:.85pt;z-index:251659264" o:connectortype="straight" strokecolor="red" strokeweight="3pt"/>
        </w:pict>
      </w:r>
    </w:p>
    <w:p w:rsidR="00062223" w:rsidRDefault="00062223" w:rsidP="00F21FD3">
      <w:pPr>
        <w:spacing w:line="700" w:lineRule="exact"/>
        <w:jc w:val="center"/>
        <w:rPr>
          <w:rFonts w:hint="eastAsia"/>
          <w:sz w:val="44"/>
          <w:szCs w:val="44"/>
        </w:rPr>
      </w:pPr>
      <w:bookmarkStart w:id="1" w:name="_GoBack"/>
      <w:r w:rsidRPr="00CF57F1">
        <w:rPr>
          <w:rFonts w:hint="eastAsia"/>
          <w:sz w:val="44"/>
          <w:szCs w:val="44"/>
        </w:rPr>
        <w:t>关于转发中央纪委党风政风监督室</w:t>
      </w:r>
    </w:p>
    <w:p w:rsidR="00062223" w:rsidRDefault="00062223" w:rsidP="00F21FD3">
      <w:pPr>
        <w:spacing w:line="700" w:lineRule="exact"/>
        <w:jc w:val="center"/>
        <w:rPr>
          <w:rFonts w:hint="eastAsia"/>
          <w:sz w:val="44"/>
          <w:szCs w:val="44"/>
        </w:rPr>
      </w:pPr>
      <w:r w:rsidRPr="00CF57F1">
        <w:rPr>
          <w:rFonts w:hint="eastAsia"/>
          <w:sz w:val="44"/>
          <w:szCs w:val="44"/>
        </w:rPr>
        <w:t>《电话通知稿》的通知</w:t>
      </w:r>
    </w:p>
    <w:bookmarkEnd w:id="1"/>
    <w:p w:rsidR="00062223" w:rsidRPr="00CF57F1" w:rsidRDefault="00062223" w:rsidP="00F21FD3">
      <w:pPr>
        <w:jc w:val="center"/>
        <w:rPr>
          <w:rFonts w:hint="eastAsia"/>
          <w:sz w:val="44"/>
          <w:szCs w:val="44"/>
        </w:rPr>
      </w:pPr>
    </w:p>
    <w:p w:rsidR="00062223" w:rsidRDefault="00062223" w:rsidP="00F21FD3">
      <w:pPr>
        <w:autoSpaceDN w:val="0"/>
        <w:spacing w:line="600" w:lineRule="exact"/>
        <w:rPr>
          <w:rFonts w:ascii="仿宋_GB2312" w:eastAsia="仿宋_GB2312" w:cs="宋体" w:hint="eastAsia"/>
          <w:color w:val="000000"/>
          <w:kern w:val="0"/>
          <w:sz w:val="32"/>
          <w:szCs w:val="32"/>
        </w:rPr>
      </w:pPr>
      <w:r w:rsidRPr="00467161">
        <w:rPr>
          <w:rFonts w:ascii="仿宋_GB2312" w:eastAsia="仿宋_GB2312" w:cs="宋体" w:hint="eastAsia"/>
          <w:color w:val="000000"/>
          <w:kern w:val="0"/>
          <w:sz w:val="32"/>
          <w:szCs w:val="32"/>
        </w:rPr>
        <w:t>各设区市教育纪工委、驻市教育局纪检组，</w:t>
      </w:r>
      <w:r>
        <w:rPr>
          <w:rFonts w:ascii="仿宋_GB2312" w:eastAsia="仿宋_GB2312" w:cs="宋体" w:hint="eastAsia"/>
          <w:color w:val="000000"/>
          <w:kern w:val="0"/>
          <w:sz w:val="32"/>
          <w:szCs w:val="32"/>
        </w:rPr>
        <w:t>驻</w:t>
      </w:r>
      <w:r w:rsidRPr="00467161">
        <w:rPr>
          <w:rFonts w:ascii="仿宋_GB2312" w:eastAsia="仿宋_GB2312" w:cs="宋体" w:hint="eastAsia"/>
          <w:color w:val="000000"/>
          <w:kern w:val="0"/>
          <w:sz w:val="32"/>
          <w:szCs w:val="32"/>
        </w:rPr>
        <w:t>平潭综合实验区</w:t>
      </w:r>
      <w:r>
        <w:rPr>
          <w:rFonts w:ascii="仿宋_GB2312" w:eastAsia="仿宋_GB2312" w:cs="宋体" w:hint="eastAsia"/>
          <w:color w:val="000000"/>
          <w:kern w:val="0"/>
          <w:sz w:val="32"/>
          <w:szCs w:val="32"/>
        </w:rPr>
        <w:t>社会事业局</w:t>
      </w:r>
      <w:r w:rsidRPr="00467161">
        <w:rPr>
          <w:rFonts w:ascii="仿宋_GB2312" w:eastAsia="仿宋_GB2312" w:cs="宋体" w:hint="eastAsia"/>
          <w:color w:val="000000"/>
          <w:kern w:val="0"/>
          <w:sz w:val="32"/>
          <w:szCs w:val="32"/>
        </w:rPr>
        <w:t>纪检组，各高等学校纪委，厅机关各处室，厅直属各单位（学校）：</w:t>
      </w:r>
    </w:p>
    <w:p w:rsidR="00062223" w:rsidRDefault="00062223" w:rsidP="00F21FD3">
      <w:pPr>
        <w:autoSpaceDN w:val="0"/>
        <w:spacing w:line="600" w:lineRule="exact"/>
        <w:ind w:firstLine="645"/>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根据省纪委党风政风监督室有关通知精神，现将中央纪委党风政风监督室《电话通知稿》转发给你们，请抓好贯彻落实。</w:t>
      </w:r>
    </w:p>
    <w:p w:rsidR="00062223" w:rsidRDefault="00062223" w:rsidP="00F21FD3">
      <w:pPr>
        <w:autoSpaceDN w:val="0"/>
        <w:spacing w:line="600" w:lineRule="exact"/>
        <w:ind w:firstLine="645"/>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1.迅速传达学习。督促各级党组织认真组织广大党员干部、教职员工学习中央纪委通报曝光的新闻稿和报社、网站配发的案例剖析文章，以及省纪委的案例通报，对照自身进行检查，并严格落实有关要求。</w:t>
      </w:r>
    </w:p>
    <w:p w:rsidR="00062223" w:rsidRDefault="00062223" w:rsidP="00F21FD3">
      <w:pPr>
        <w:autoSpaceDN w:val="0"/>
        <w:spacing w:line="600" w:lineRule="exact"/>
        <w:ind w:firstLine="645"/>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2.强化监督检查。五一期间，要组织“1+X”专项督查、明察暗访、随机抽查等，并畅通师生群众举报渠道，广泛收集线索，重点对“不吃公款吃老板”、躲进隐秘场所违规接受吃请、参加升学宴、谢师宴等问题开展督查。</w:t>
      </w:r>
    </w:p>
    <w:p w:rsidR="00062223" w:rsidRDefault="00062223" w:rsidP="00F21FD3">
      <w:pPr>
        <w:autoSpaceDN w:val="0"/>
        <w:spacing w:line="600" w:lineRule="exact"/>
        <w:ind w:firstLine="645"/>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3.严肃执纪问责。对督查发现或信访举报反映的“四风”问题线索，要第一时间核查处置；对顶风违纪的，要严肃处</w:t>
      </w:r>
      <w:r>
        <w:rPr>
          <w:rFonts w:ascii="仿宋_GB2312" w:eastAsia="仿宋_GB2312" w:cs="宋体" w:hint="eastAsia"/>
          <w:color w:val="000000"/>
          <w:kern w:val="0"/>
          <w:sz w:val="32"/>
          <w:szCs w:val="32"/>
        </w:rPr>
        <w:lastRenderedPageBreak/>
        <w:t>理，通报曝光典型案例。</w:t>
      </w:r>
    </w:p>
    <w:p w:rsidR="00062223" w:rsidRDefault="00062223" w:rsidP="00F21FD3">
      <w:pPr>
        <w:autoSpaceDN w:val="0"/>
        <w:spacing w:line="600" w:lineRule="exact"/>
        <w:ind w:firstLine="645"/>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五一假期，省纪委党风政风监督室将每天安排室领导带队，专人值守，及时掌握全省面上情况，督促处置节假日期间“四风”问题线索及有关舆情。驻省教育厅纪检组也将安排五一假期值班人员（郑季彬，13960848714）值班。</w:t>
      </w:r>
    </w:p>
    <w:p w:rsidR="00062223" w:rsidRDefault="00062223" w:rsidP="00F21FD3">
      <w:pPr>
        <w:autoSpaceDN w:val="0"/>
        <w:spacing w:line="600" w:lineRule="exact"/>
        <w:ind w:firstLine="645"/>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各单位（学校）要梳理和总结五一假期紧盯“四风”问题的好经验、好做法，5月7日前，将有关情况书面报告驻省教育厅纪检组（省教育纪工委）。</w:t>
      </w:r>
    </w:p>
    <w:p w:rsidR="00062223" w:rsidRDefault="00062223" w:rsidP="00F21FD3">
      <w:pPr>
        <w:autoSpaceDN w:val="0"/>
        <w:spacing w:line="600" w:lineRule="exact"/>
        <w:ind w:firstLine="645"/>
        <w:rPr>
          <w:rFonts w:ascii="仿宋_GB2312" w:eastAsia="仿宋_GB2312" w:cs="宋体" w:hint="eastAsia"/>
          <w:color w:val="000000"/>
          <w:kern w:val="0"/>
          <w:sz w:val="32"/>
          <w:szCs w:val="32"/>
        </w:rPr>
      </w:pPr>
    </w:p>
    <w:p w:rsidR="00062223" w:rsidRDefault="00062223" w:rsidP="00F21FD3">
      <w:pPr>
        <w:autoSpaceDN w:val="0"/>
        <w:spacing w:line="600" w:lineRule="exact"/>
        <w:ind w:firstLine="645"/>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附件：《电话通知稿》</w:t>
      </w:r>
    </w:p>
    <w:p w:rsidR="00062223" w:rsidRDefault="00062223" w:rsidP="00F21FD3">
      <w:pPr>
        <w:autoSpaceDN w:val="0"/>
        <w:spacing w:line="600" w:lineRule="exact"/>
        <w:rPr>
          <w:rFonts w:ascii="仿宋_GB2312" w:eastAsia="仿宋_GB2312" w:cs="宋体" w:hint="eastAsia"/>
          <w:color w:val="000000"/>
          <w:kern w:val="0"/>
          <w:sz w:val="32"/>
          <w:szCs w:val="32"/>
        </w:rPr>
      </w:pPr>
    </w:p>
    <w:p w:rsidR="00062223" w:rsidRDefault="00062223" w:rsidP="00F21FD3">
      <w:pPr>
        <w:autoSpaceDN w:val="0"/>
        <w:spacing w:line="600" w:lineRule="exact"/>
        <w:rPr>
          <w:rFonts w:ascii="仿宋_GB2312" w:eastAsia="仿宋_GB2312" w:cs="宋体" w:hint="eastAsia"/>
          <w:color w:val="000000"/>
          <w:kern w:val="0"/>
          <w:sz w:val="32"/>
          <w:szCs w:val="32"/>
        </w:rPr>
      </w:pPr>
    </w:p>
    <w:p w:rsidR="00062223" w:rsidRDefault="00062223" w:rsidP="00F21FD3">
      <w:pPr>
        <w:autoSpaceDN w:val="0"/>
        <w:spacing w:line="600" w:lineRule="exact"/>
        <w:rPr>
          <w:rFonts w:ascii="仿宋_GB2312" w:eastAsia="仿宋_GB2312" w:cs="宋体" w:hint="eastAsia"/>
          <w:color w:val="000000"/>
          <w:kern w:val="0"/>
          <w:sz w:val="32"/>
          <w:szCs w:val="32"/>
        </w:rPr>
      </w:pPr>
    </w:p>
    <w:p w:rsidR="00062223" w:rsidRDefault="00062223" w:rsidP="00F21FD3">
      <w:pPr>
        <w:autoSpaceDN w:val="0"/>
        <w:spacing w:line="600" w:lineRule="exact"/>
        <w:jc w:val="right"/>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中共福建省纪委驻省教育厅纪检组</w:t>
      </w:r>
    </w:p>
    <w:p w:rsidR="00062223" w:rsidRDefault="00062223" w:rsidP="00F21FD3">
      <w:pPr>
        <w:autoSpaceDN w:val="0"/>
        <w:spacing w:line="600" w:lineRule="exact"/>
        <w:ind w:firstLineChars="50" w:firstLine="160"/>
        <w:jc w:val="right"/>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中共福建省纪委教育工作委员会</w:t>
      </w:r>
    </w:p>
    <w:p w:rsidR="00062223" w:rsidRPr="00467161" w:rsidRDefault="00062223" w:rsidP="00F21FD3">
      <w:pPr>
        <w:autoSpaceDN w:val="0"/>
        <w:spacing w:line="600" w:lineRule="exact"/>
        <w:ind w:right="640" w:firstLineChars="50" w:firstLine="160"/>
        <w:jc w:val="center"/>
        <w:rPr>
          <w:rFonts w:ascii="仿宋_GB2312" w:eastAsia="仿宋_GB2312" w:cs="宋体" w:hint="eastAsia"/>
          <w:color w:val="000000"/>
          <w:kern w:val="0"/>
          <w:sz w:val="32"/>
          <w:szCs w:val="32"/>
        </w:rPr>
      </w:pPr>
      <w:r>
        <w:rPr>
          <w:rFonts w:ascii="仿宋_GB2312" w:eastAsia="仿宋_GB2312" w:cs="宋体" w:hint="eastAsia"/>
          <w:color w:val="000000"/>
          <w:kern w:val="0"/>
          <w:sz w:val="32"/>
          <w:szCs w:val="32"/>
        </w:rPr>
        <w:t xml:space="preserve">                          2018年4月28日</w:t>
      </w:r>
    </w:p>
    <w:p w:rsidR="00062223" w:rsidRDefault="00062223" w:rsidP="00F21FD3">
      <w:pPr>
        <w:spacing w:line="600" w:lineRule="exact"/>
        <w:jc w:val="right"/>
        <w:rPr>
          <w:rFonts w:hint="eastAsia"/>
        </w:rPr>
      </w:pPr>
    </w:p>
    <w:p w:rsidR="00062223" w:rsidRDefault="00062223" w:rsidP="00F21FD3">
      <w:pPr>
        <w:spacing w:line="600" w:lineRule="exact"/>
        <w:jc w:val="right"/>
        <w:rPr>
          <w:rFonts w:hint="eastAsia"/>
        </w:rPr>
      </w:pPr>
    </w:p>
    <w:p w:rsidR="00062223" w:rsidRDefault="00062223" w:rsidP="00F21FD3">
      <w:pPr>
        <w:spacing w:line="600" w:lineRule="exact"/>
        <w:jc w:val="right"/>
        <w:rPr>
          <w:rFonts w:hint="eastAsia"/>
        </w:rPr>
      </w:pPr>
    </w:p>
    <w:p w:rsidR="00062223" w:rsidRDefault="00062223" w:rsidP="00F21FD3">
      <w:pPr>
        <w:spacing w:line="600" w:lineRule="exact"/>
        <w:jc w:val="right"/>
        <w:rPr>
          <w:rFonts w:hint="eastAsia"/>
        </w:rPr>
      </w:pPr>
    </w:p>
    <w:p w:rsidR="00062223" w:rsidRDefault="00062223" w:rsidP="00F21FD3">
      <w:pPr>
        <w:spacing w:line="600" w:lineRule="exact"/>
        <w:jc w:val="right"/>
        <w:rPr>
          <w:rFonts w:hint="eastAsia"/>
        </w:rPr>
      </w:pPr>
    </w:p>
    <w:p w:rsidR="00062223" w:rsidRDefault="00062223" w:rsidP="00F21FD3">
      <w:pPr>
        <w:spacing w:line="600" w:lineRule="exact"/>
        <w:jc w:val="right"/>
        <w:rPr>
          <w:rFonts w:hint="eastAsia"/>
        </w:rPr>
      </w:pPr>
    </w:p>
    <w:p w:rsidR="00062223" w:rsidRDefault="00062223" w:rsidP="00F21FD3">
      <w:pPr>
        <w:spacing w:line="600" w:lineRule="exact"/>
        <w:jc w:val="right"/>
        <w:rPr>
          <w:rFonts w:hint="eastAsia"/>
        </w:rPr>
      </w:pPr>
    </w:p>
    <w:p w:rsidR="00062223" w:rsidRPr="00CF57F1" w:rsidRDefault="00062223" w:rsidP="00F21FD3">
      <w:pPr>
        <w:spacing w:line="600" w:lineRule="exact"/>
        <w:rPr>
          <w:rFonts w:ascii="黑体" w:eastAsia="黑体" w:hint="eastAsia"/>
          <w:sz w:val="32"/>
          <w:szCs w:val="32"/>
        </w:rPr>
      </w:pPr>
      <w:r w:rsidRPr="00CF57F1">
        <w:rPr>
          <w:rFonts w:ascii="黑体" w:eastAsia="黑体" w:hint="eastAsia"/>
          <w:sz w:val="32"/>
          <w:szCs w:val="32"/>
        </w:rPr>
        <w:lastRenderedPageBreak/>
        <w:t>附件</w:t>
      </w:r>
    </w:p>
    <w:p w:rsidR="00062223" w:rsidRDefault="00062223" w:rsidP="00F21FD3">
      <w:pPr>
        <w:spacing w:line="600" w:lineRule="exact"/>
        <w:jc w:val="center"/>
        <w:rPr>
          <w:rFonts w:ascii="宋体" w:hAnsi="宋体" w:hint="eastAsia"/>
          <w:sz w:val="44"/>
          <w:szCs w:val="44"/>
        </w:rPr>
      </w:pPr>
      <w:r w:rsidRPr="00CF57F1">
        <w:rPr>
          <w:rFonts w:ascii="宋体" w:hAnsi="宋体" w:hint="eastAsia"/>
          <w:sz w:val="44"/>
          <w:szCs w:val="44"/>
        </w:rPr>
        <w:t>电话通知稿</w:t>
      </w:r>
    </w:p>
    <w:p w:rsidR="00062223" w:rsidRPr="00CF57F1" w:rsidRDefault="00062223" w:rsidP="00F21FD3">
      <w:pPr>
        <w:spacing w:line="600" w:lineRule="exact"/>
        <w:jc w:val="center"/>
        <w:rPr>
          <w:rFonts w:ascii="宋体" w:hAnsi="宋体" w:hint="eastAsia"/>
          <w:sz w:val="44"/>
          <w:szCs w:val="44"/>
        </w:rPr>
      </w:pPr>
    </w:p>
    <w:p w:rsidR="00062223" w:rsidRPr="00CF57F1" w:rsidRDefault="00062223" w:rsidP="00F21FD3">
      <w:pPr>
        <w:spacing w:line="600" w:lineRule="exact"/>
        <w:ind w:firstLineChars="200" w:firstLine="640"/>
        <w:rPr>
          <w:rFonts w:ascii="仿宋_GB2312" w:eastAsia="仿宋_GB2312" w:hint="eastAsia"/>
          <w:sz w:val="32"/>
          <w:szCs w:val="32"/>
        </w:rPr>
      </w:pPr>
      <w:r w:rsidRPr="00CF57F1">
        <w:rPr>
          <w:rFonts w:ascii="仿宋_GB2312" w:eastAsia="仿宋_GB2312" w:hint="eastAsia"/>
          <w:sz w:val="32"/>
          <w:szCs w:val="32"/>
        </w:rPr>
        <w:t>经中央纪委领导同志批准，现就紧盯五一期间“四风”问题工作，强调</w:t>
      </w:r>
      <w:r>
        <w:rPr>
          <w:rFonts w:ascii="仿宋_GB2312" w:eastAsia="仿宋_GB2312" w:hint="eastAsia"/>
          <w:sz w:val="32"/>
          <w:szCs w:val="32"/>
        </w:rPr>
        <w:t>以下</w:t>
      </w:r>
      <w:r w:rsidRPr="00CF57F1">
        <w:rPr>
          <w:rFonts w:ascii="仿宋_GB2312" w:eastAsia="仿宋_GB2312" w:hint="eastAsia"/>
          <w:sz w:val="32"/>
          <w:szCs w:val="32"/>
        </w:rPr>
        <w:t>3项要求：</w:t>
      </w:r>
    </w:p>
    <w:p w:rsidR="00062223" w:rsidRDefault="00062223" w:rsidP="00F21FD3">
      <w:pPr>
        <w:spacing w:line="600" w:lineRule="exact"/>
        <w:rPr>
          <w:rFonts w:ascii="仿宋_GB2312" w:eastAsia="仿宋_GB2312" w:hint="eastAsia"/>
          <w:sz w:val="32"/>
          <w:szCs w:val="32"/>
        </w:rPr>
      </w:pPr>
      <w:r w:rsidRPr="00CF57F1">
        <w:rPr>
          <w:rFonts w:ascii="仿宋_GB2312" w:eastAsia="仿宋_GB2312" w:hint="eastAsia"/>
          <w:sz w:val="32"/>
          <w:szCs w:val="32"/>
        </w:rPr>
        <w:t xml:space="preserve">    （一）要组织广大党员干部认真学习中央纪委关于七起违反中央八项规定精神</w:t>
      </w:r>
      <w:r>
        <w:rPr>
          <w:rFonts w:ascii="仿宋_GB2312" w:eastAsia="仿宋_GB2312" w:hint="eastAsia"/>
          <w:sz w:val="32"/>
          <w:szCs w:val="32"/>
        </w:rPr>
        <w:t>问题通报曝光的新闻稿和报社、网站配发的案例剖析文章，对照自身进行检查，并严格落实有关要求。要结合本地区（部门）实际，盯紧盯住五一期间“四风”问题，巩固拓展落实中央八项规定精神成果，确保节日期间风清气正。</w:t>
      </w:r>
    </w:p>
    <w:p w:rsidR="00062223" w:rsidRDefault="00062223" w:rsidP="00F21FD3">
      <w:pPr>
        <w:spacing w:line="600" w:lineRule="exact"/>
        <w:ind w:firstLine="645"/>
        <w:rPr>
          <w:rFonts w:ascii="仿宋_GB2312" w:eastAsia="仿宋_GB2312" w:hint="eastAsia"/>
          <w:sz w:val="32"/>
          <w:szCs w:val="32"/>
        </w:rPr>
      </w:pPr>
      <w:r>
        <w:rPr>
          <w:rFonts w:ascii="仿宋_GB2312" w:eastAsia="仿宋_GB2312" w:hint="eastAsia"/>
          <w:sz w:val="32"/>
          <w:szCs w:val="32"/>
        </w:rPr>
        <w:t>（二）要畅通监督举报渠道，强化监督检查，结合实际有针对性地开展监督检查，传导压力、形成震慑。通过监督检查等方式发现或信访举报反映的五一期间“四风”问题线索，要第一时间核查处置，并及时将相关情况报送中央纪委党风政风监督室二处。</w:t>
      </w:r>
    </w:p>
    <w:p w:rsidR="00062223" w:rsidRPr="00CF57F1" w:rsidRDefault="00062223" w:rsidP="00F21FD3">
      <w:pPr>
        <w:spacing w:line="600" w:lineRule="exact"/>
        <w:ind w:firstLine="645"/>
        <w:rPr>
          <w:rFonts w:ascii="仿宋_GB2312" w:eastAsia="仿宋_GB2312" w:hint="eastAsia"/>
          <w:sz w:val="32"/>
          <w:szCs w:val="32"/>
        </w:rPr>
      </w:pPr>
      <w:r>
        <w:rPr>
          <w:rFonts w:ascii="仿宋_GB2312" w:eastAsia="仿宋_GB2312" w:hint="eastAsia"/>
          <w:sz w:val="32"/>
          <w:szCs w:val="32"/>
        </w:rPr>
        <w:t>（三）要紧盯内部食堂、培训中心、驻外地工作机构等薄弱环节，严防相关单位借过节之机搞请客送礼、公款吃喝。</w:t>
      </w:r>
    </w:p>
    <w:p w:rsidR="00062223" w:rsidRDefault="00062223"/>
    <w:p w:rsidR="00D34029" w:rsidRDefault="00D34029"/>
    <w:sectPr w:rsidR="00D34029" w:rsidSect="005B2A32">
      <w:footerReference w:type="even" r:id="rId5"/>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BC5" w:rsidRDefault="005D33BD" w:rsidP="00F21FD3">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A02BC5" w:rsidRDefault="005D33BD" w:rsidP="00F21FD3">
    <w:pPr>
      <w:pStyle w:val="a3"/>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2BC5" w:rsidRPr="00453F10" w:rsidRDefault="005D33BD" w:rsidP="00F21FD3">
    <w:pPr>
      <w:pStyle w:val="a3"/>
      <w:framePr w:wrap="around" w:vAnchor="text" w:hAnchor="margin" w:xAlign="outside" w:y="1"/>
      <w:rPr>
        <w:rStyle w:val="a5"/>
        <w:rFonts w:ascii="宋体" w:hAnsi="宋体"/>
        <w:sz w:val="28"/>
        <w:szCs w:val="28"/>
      </w:rPr>
    </w:pPr>
    <w:r w:rsidRPr="00453F10">
      <w:rPr>
        <w:rStyle w:val="a5"/>
        <w:rFonts w:ascii="宋体" w:hAnsi="宋体"/>
        <w:sz w:val="28"/>
        <w:szCs w:val="28"/>
      </w:rPr>
      <w:fldChar w:fldCharType="begin"/>
    </w:r>
    <w:r w:rsidRPr="00453F10">
      <w:rPr>
        <w:rStyle w:val="a5"/>
        <w:rFonts w:ascii="宋体" w:hAnsi="宋体"/>
        <w:sz w:val="28"/>
        <w:szCs w:val="28"/>
      </w:rPr>
      <w:instrText xml:space="preserve">PAGE  </w:instrText>
    </w:r>
    <w:r w:rsidRPr="00453F10">
      <w:rPr>
        <w:rStyle w:val="a5"/>
        <w:rFonts w:ascii="宋体" w:hAnsi="宋体"/>
        <w:sz w:val="28"/>
        <w:szCs w:val="28"/>
      </w:rPr>
      <w:fldChar w:fldCharType="separate"/>
    </w:r>
    <w:r>
      <w:rPr>
        <w:rStyle w:val="a5"/>
        <w:rFonts w:ascii="宋体" w:hAnsi="宋体"/>
        <w:noProof/>
        <w:sz w:val="28"/>
        <w:szCs w:val="28"/>
      </w:rPr>
      <w:t>1</w:t>
    </w:r>
    <w:r w:rsidRPr="00453F10">
      <w:rPr>
        <w:rStyle w:val="a5"/>
        <w:rFonts w:ascii="宋体" w:hAnsi="宋体"/>
        <w:sz w:val="28"/>
        <w:szCs w:val="28"/>
      </w:rPr>
      <w:fldChar w:fldCharType="end"/>
    </w:r>
  </w:p>
  <w:p w:rsidR="00A02BC5" w:rsidRDefault="005D33BD" w:rsidP="00F21FD3">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23"/>
    <w:rsid w:val="00062223"/>
    <w:rsid w:val="005D33BD"/>
    <w:rsid w:val="00761C58"/>
    <w:rsid w:val="00D34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chartTrackingRefBased/>
  <w15:docId w15:val="{DD1F3C78-BD07-40C1-96A6-998F9B87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062223"/>
    <w:pPr>
      <w:tabs>
        <w:tab w:val="center" w:pos="4153"/>
        <w:tab w:val="right" w:pos="8306"/>
      </w:tabs>
      <w:snapToGrid w:val="0"/>
      <w:jc w:val="left"/>
    </w:pPr>
    <w:rPr>
      <w:rFonts w:ascii="Times New Roman" w:eastAsia="宋体" w:hAnsi="Times New Roman" w:cs="Times New Roman"/>
      <w:sz w:val="18"/>
      <w:szCs w:val="18"/>
    </w:rPr>
  </w:style>
  <w:style w:type="character" w:customStyle="1" w:styleId="a4">
    <w:name w:val="页脚 字符"/>
    <w:basedOn w:val="a0"/>
    <w:link w:val="a3"/>
    <w:rsid w:val="00062223"/>
    <w:rPr>
      <w:rFonts w:ascii="Times New Roman" w:eastAsia="宋体" w:hAnsi="Times New Roman" w:cs="Times New Roman"/>
      <w:sz w:val="18"/>
      <w:szCs w:val="18"/>
    </w:rPr>
  </w:style>
  <w:style w:type="character" w:styleId="a5">
    <w:name w:val="page number"/>
    <w:basedOn w:val="a0"/>
    <w:rsid w:val="00062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FEF00-93F4-4DB8-96F2-F1E19E8A7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 yuanxin</dc:creator>
  <cp:keywords/>
  <dc:description/>
  <cp:lastModifiedBy>lin yuanxin</cp:lastModifiedBy>
  <cp:revision>1</cp:revision>
  <dcterms:created xsi:type="dcterms:W3CDTF">2018-04-30T04:24:00Z</dcterms:created>
  <dcterms:modified xsi:type="dcterms:W3CDTF">2018-04-30T05:03:00Z</dcterms:modified>
</cp:coreProperties>
</file>