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2A" w:rsidRDefault="00672B2A" w:rsidP="00672B2A">
      <w:pPr>
        <w:autoSpaceDE w:val="0"/>
        <w:autoSpaceDN w:val="0"/>
        <w:adjustRightInd w:val="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附件1：</w:t>
      </w:r>
    </w:p>
    <w:p w:rsidR="00672B2A" w:rsidRDefault="00672B2A" w:rsidP="00672B2A">
      <w:pPr>
        <w:autoSpaceDE w:val="0"/>
        <w:autoSpaceDN w:val="0"/>
        <w:adjustRightInd w:val="0"/>
        <w:jc w:val="center"/>
        <w:rPr>
          <w:rFonts w:ascii="方正小标宋简体" w:eastAsia="方正小标宋简体" w:hAnsi="宋体" w:cs="仿宋_GB2312"/>
          <w:color w:val="000000"/>
          <w:kern w:val="0"/>
          <w:sz w:val="32"/>
          <w:szCs w:val="32"/>
        </w:rPr>
      </w:pPr>
      <w:r>
        <w:rPr>
          <w:rFonts w:ascii="方正小标宋简体" w:eastAsia="方正小标宋简体" w:hAnsi="宋体" w:cs="仿宋_GB2312" w:hint="eastAsia"/>
          <w:color w:val="000000"/>
          <w:kern w:val="0"/>
          <w:sz w:val="32"/>
          <w:szCs w:val="32"/>
        </w:rPr>
        <w:t>学院</w:t>
      </w:r>
      <w:r w:rsidR="00CC43F5">
        <w:rPr>
          <w:rFonts w:ascii="方正小标宋简体" w:eastAsia="方正小标宋简体" w:hAnsi="宋体" w:cs="仿宋_GB2312" w:hint="eastAsia"/>
          <w:color w:val="000000"/>
          <w:kern w:val="0"/>
          <w:sz w:val="32"/>
          <w:szCs w:val="32"/>
        </w:rPr>
        <w:t>党委</w:t>
      </w:r>
      <w:r>
        <w:rPr>
          <w:rFonts w:ascii="方正小标宋简体" w:eastAsia="方正小标宋简体" w:hAnsi="宋体" w:cs="仿宋_GB2312" w:hint="eastAsia"/>
          <w:color w:val="000000"/>
          <w:kern w:val="0"/>
          <w:sz w:val="32"/>
          <w:szCs w:val="32"/>
        </w:rPr>
        <w:t>落实党风廉政建设责任制工作自查表（201</w:t>
      </w:r>
      <w:r w:rsidR="00475BF7">
        <w:rPr>
          <w:rFonts w:ascii="方正小标宋简体" w:eastAsia="方正小标宋简体" w:hAnsi="宋体" w:cs="仿宋_GB2312" w:hint="eastAsia"/>
          <w:color w:val="000000"/>
          <w:kern w:val="0"/>
          <w:sz w:val="32"/>
          <w:szCs w:val="32"/>
        </w:rPr>
        <w:t>6</w:t>
      </w:r>
      <w:r>
        <w:rPr>
          <w:rFonts w:ascii="方正小标宋简体" w:eastAsia="方正小标宋简体" w:hAnsi="宋体" w:cs="仿宋_GB2312" w:hint="eastAsia"/>
          <w:color w:val="000000"/>
          <w:kern w:val="0"/>
          <w:sz w:val="32"/>
          <w:szCs w:val="32"/>
        </w:rPr>
        <w:t>年度）</w:t>
      </w:r>
    </w:p>
    <w:p w:rsidR="00672B2A" w:rsidRDefault="00672B2A" w:rsidP="00672B2A">
      <w:pPr>
        <w:autoSpaceDE w:val="0"/>
        <w:autoSpaceDN w:val="0"/>
        <w:adjustRightInd w:val="0"/>
        <w:ind w:firstLineChars="300" w:firstLine="720"/>
        <w:rPr>
          <w:sz w:val="24"/>
        </w:rPr>
      </w:pPr>
      <w:r>
        <w:rPr>
          <w:rFonts w:hint="eastAsia"/>
          <w:sz w:val="24"/>
        </w:rPr>
        <w:t>填报单位（公章）：</w:t>
      </w:r>
      <w:r>
        <w:rPr>
          <w:rFonts w:hint="eastAsia"/>
          <w:sz w:val="24"/>
        </w:rPr>
        <w:t xml:space="preserve">                                                             </w:t>
      </w:r>
      <w:r>
        <w:rPr>
          <w:rFonts w:hint="eastAsia"/>
          <w:sz w:val="24"/>
        </w:rPr>
        <w:t>签发人：</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0"/>
        <w:gridCol w:w="3774"/>
        <w:gridCol w:w="7371"/>
        <w:gridCol w:w="2773"/>
      </w:tblGrid>
      <w:tr w:rsidR="00672B2A" w:rsidTr="00A41476">
        <w:trPr>
          <w:jc w:val="center"/>
        </w:trPr>
        <w:tc>
          <w:tcPr>
            <w:tcW w:w="590" w:type="dxa"/>
            <w:vAlign w:val="center"/>
          </w:tcPr>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类别</w:t>
            </w:r>
          </w:p>
        </w:tc>
        <w:tc>
          <w:tcPr>
            <w:tcW w:w="3774" w:type="dxa"/>
            <w:tcMar>
              <w:left w:w="28" w:type="dxa"/>
              <w:right w:w="28" w:type="dxa"/>
            </w:tcMar>
            <w:vAlign w:val="center"/>
          </w:tcPr>
          <w:p w:rsidR="00672B2A" w:rsidRDefault="00672B2A" w:rsidP="00B004F0">
            <w:pPr>
              <w:adjustRightInd w:val="0"/>
              <w:snapToGrid w:val="0"/>
              <w:spacing w:beforeLines="50" w:afterLines="50"/>
              <w:jc w:val="center"/>
              <w:rPr>
                <w:rFonts w:ascii="黑体" w:eastAsia="黑体" w:hAnsi="宋体"/>
                <w:sz w:val="24"/>
              </w:rPr>
            </w:pPr>
            <w:r>
              <w:rPr>
                <w:rFonts w:ascii="黑体" w:eastAsia="黑体" w:hAnsi="宋体" w:hint="eastAsia"/>
                <w:sz w:val="24"/>
              </w:rPr>
              <w:t>重点任务</w:t>
            </w:r>
          </w:p>
        </w:tc>
        <w:tc>
          <w:tcPr>
            <w:tcW w:w="7371" w:type="dxa"/>
            <w:vAlign w:val="center"/>
          </w:tcPr>
          <w:p w:rsidR="00672B2A" w:rsidRDefault="00672B2A" w:rsidP="00B004F0">
            <w:pPr>
              <w:adjustRightInd w:val="0"/>
              <w:snapToGrid w:val="0"/>
              <w:spacing w:beforeLines="50" w:afterLines="50"/>
              <w:jc w:val="center"/>
              <w:rPr>
                <w:rFonts w:ascii="黑体" w:eastAsia="黑体" w:hAnsi="宋体"/>
                <w:sz w:val="24"/>
              </w:rPr>
            </w:pPr>
            <w:r>
              <w:rPr>
                <w:rFonts w:ascii="黑体" w:eastAsia="黑体" w:hAnsi="宋体" w:hint="eastAsia"/>
                <w:sz w:val="24"/>
              </w:rPr>
              <w:t>自查项目</w:t>
            </w:r>
          </w:p>
        </w:tc>
        <w:tc>
          <w:tcPr>
            <w:tcW w:w="2773" w:type="dxa"/>
            <w:tcMar>
              <w:left w:w="28" w:type="dxa"/>
              <w:right w:w="28" w:type="dxa"/>
            </w:tcMar>
            <w:vAlign w:val="center"/>
          </w:tcPr>
          <w:p w:rsidR="00672B2A" w:rsidRDefault="00672B2A" w:rsidP="00A41476">
            <w:pPr>
              <w:adjustRightInd w:val="0"/>
              <w:snapToGrid w:val="0"/>
              <w:spacing w:line="264" w:lineRule="auto"/>
              <w:jc w:val="center"/>
              <w:rPr>
                <w:rFonts w:ascii="黑体" w:eastAsia="黑体" w:hAnsi="宋体"/>
                <w:sz w:val="24"/>
              </w:rPr>
            </w:pPr>
            <w:r>
              <w:rPr>
                <w:rFonts w:ascii="黑体" w:eastAsia="黑体" w:hAnsi="宋体" w:hint="eastAsia"/>
                <w:sz w:val="24"/>
              </w:rPr>
              <w:t>自查情况</w:t>
            </w:r>
          </w:p>
        </w:tc>
      </w:tr>
      <w:tr w:rsidR="00672B2A" w:rsidTr="00A41476">
        <w:trPr>
          <w:jc w:val="center"/>
        </w:trPr>
        <w:tc>
          <w:tcPr>
            <w:tcW w:w="590" w:type="dxa"/>
            <w:vMerge w:val="restart"/>
            <w:vAlign w:val="center"/>
          </w:tcPr>
          <w:p w:rsidR="00672B2A" w:rsidRPr="004C4788" w:rsidRDefault="00672B2A" w:rsidP="00B004F0">
            <w:pPr>
              <w:adjustRightInd w:val="0"/>
              <w:snapToGrid w:val="0"/>
              <w:spacing w:beforeLines="50" w:afterLines="50"/>
              <w:jc w:val="center"/>
              <w:rPr>
                <w:rFonts w:ascii="黑体" w:eastAsia="黑体" w:hAnsi="黑体"/>
                <w:sz w:val="24"/>
              </w:rPr>
            </w:pPr>
            <w:r>
              <w:rPr>
                <w:rFonts w:ascii="黑体" w:eastAsia="黑体" w:hAnsi="黑体" w:hint="eastAsia"/>
                <w:sz w:val="24"/>
              </w:rPr>
              <w:t>履行主体责任</w:t>
            </w: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1.学院党委担负全面领导反腐倡廉建设政治责任的情况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w:t>
            </w:r>
            <w:r w:rsidR="00D43CBC" w:rsidRPr="00D43CBC">
              <w:rPr>
                <w:rFonts w:ascii="仿宋_GB2312" w:eastAsia="仿宋_GB2312" w:hAnsi="宋体" w:hint="eastAsia"/>
                <w:sz w:val="24"/>
              </w:rPr>
              <w:t>贯彻《关于深化落实党风廉政建设党委主体责任的暂行规定》（闽委办发〔2015〕52号）关于深化落实党风廉政建设党委主体责任的暂行规定》（闽委办发〔2015〕52号）、《关于印发福建省高校落实党风廉政建设党委主体责任清单的通知》（闽委教综〔2016〕3号）、《福州大学落实党风廉政建设党委主体责任清单》（福大委〔2016〕34号）情况，具体查看是否组织学习，并提出落实措施。</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D43CBC" w:rsidTr="00A41476">
        <w:trPr>
          <w:jc w:val="center"/>
        </w:trPr>
        <w:tc>
          <w:tcPr>
            <w:tcW w:w="590" w:type="dxa"/>
            <w:vMerge/>
            <w:vAlign w:val="center"/>
          </w:tcPr>
          <w:p w:rsidR="00D43CBC" w:rsidRDefault="00D43CBC"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D43CBC" w:rsidRPr="00423A53" w:rsidRDefault="00D43CBC"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D43CBC" w:rsidRPr="00423A53" w:rsidRDefault="002B002E" w:rsidP="00B004F0">
            <w:pPr>
              <w:adjustRightInd w:val="0"/>
              <w:snapToGrid w:val="0"/>
              <w:spacing w:beforeLines="50" w:afterLines="50"/>
              <w:rPr>
                <w:rFonts w:ascii="仿宋_GB2312" w:eastAsia="仿宋_GB2312" w:hAnsi="宋体"/>
                <w:sz w:val="24"/>
              </w:rPr>
            </w:pPr>
            <w:r>
              <w:rPr>
                <w:rFonts w:ascii="仿宋_GB2312" w:eastAsia="仿宋_GB2312" w:hAnsi="宋体" w:hint="eastAsia"/>
                <w:sz w:val="24"/>
              </w:rPr>
              <w:t>（2）</w:t>
            </w:r>
            <w:r w:rsidR="00D43CBC" w:rsidRPr="00D43CBC">
              <w:rPr>
                <w:rFonts w:ascii="仿宋_GB2312" w:eastAsia="仿宋_GB2312" w:hAnsi="宋体" w:hint="eastAsia"/>
                <w:sz w:val="24"/>
              </w:rPr>
              <w:t>制定党风廉洁建设主体责任清单情况</w:t>
            </w:r>
            <w:r w:rsidR="00D43CBC">
              <w:rPr>
                <w:rFonts w:ascii="仿宋_GB2312" w:eastAsia="仿宋_GB2312" w:hAnsi="宋体" w:hint="eastAsia"/>
                <w:sz w:val="24"/>
              </w:rPr>
              <w:t>，</w:t>
            </w:r>
            <w:r w:rsidR="00D43CBC" w:rsidRPr="00D43CBC">
              <w:rPr>
                <w:rFonts w:ascii="仿宋_GB2312" w:eastAsia="仿宋_GB2312" w:hAnsi="宋体" w:hint="eastAsia"/>
                <w:sz w:val="24"/>
              </w:rPr>
              <w:t>落实“一岗双责、党政同责”，明确班子成员责任分工</w:t>
            </w:r>
            <w:r w:rsidR="00D43CBC">
              <w:rPr>
                <w:rFonts w:ascii="仿宋_GB2312" w:eastAsia="仿宋_GB2312" w:hAnsi="宋体" w:hint="eastAsia"/>
                <w:sz w:val="24"/>
              </w:rPr>
              <w:t>情况</w:t>
            </w:r>
            <w:r>
              <w:rPr>
                <w:rFonts w:ascii="仿宋_GB2312" w:eastAsia="仿宋_GB2312" w:hAnsi="宋体" w:hint="eastAsia"/>
                <w:sz w:val="24"/>
              </w:rPr>
              <w:t>。</w:t>
            </w:r>
          </w:p>
        </w:tc>
        <w:tc>
          <w:tcPr>
            <w:tcW w:w="2773" w:type="dxa"/>
            <w:tcMar>
              <w:left w:w="28" w:type="dxa"/>
              <w:right w:w="28" w:type="dxa"/>
            </w:tcMar>
            <w:vAlign w:val="center"/>
          </w:tcPr>
          <w:p w:rsidR="00D43CBC" w:rsidRPr="00423A53" w:rsidRDefault="00D43CBC" w:rsidP="00A41476">
            <w:pPr>
              <w:adjustRightInd w:val="0"/>
              <w:snapToGrid w:val="0"/>
              <w:rPr>
                <w:rFonts w:ascii="仿宋_GB2312" w:eastAsia="仿宋_GB2312" w:hAnsi="宋体"/>
                <w:sz w:val="24"/>
              </w:rPr>
            </w:pPr>
          </w:p>
        </w:tc>
      </w:tr>
      <w:tr w:rsidR="00D43CBC" w:rsidTr="00A41476">
        <w:trPr>
          <w:jc w:val="center"/>
        </w:trPr>
        <w:tc>
          <w:tcPr>
            <w:tcW w:w="590" w:type="dxa"/>
            <w:vMerge/>
            <w:vAlign w:val="center"/>
          </w:tcPr>
          <w:p w:rsidR="00D43CBC" w:rsidRDefault="00D43CBC"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D43CBC" w:rsidRPr="00423A53" w:rsidRDefault="00D43CBC"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D43CBC" w:rsidRDefault="002B002E" w:rsidP="00B004F0">
            <w:pPr>
              <w:adjustRightInd w:val="0"/>
              <w:snapToGrid w:val="0"/>
              <w:spacing w:beforeLines="50" w:afterLines="50"/>
              <w:rPr>
                <w:rFonts w:ascii="仿宋_GB2312" w:eastAsia="仿宋_GB2312" w:hAnsi="宋体"/>
                <w:sz w:val="24"/>
              </w:rPr>
            </w:pPr>
            <w:r>
              <w:rPr>
                <w:rFonts w:ascii="仿宋_GB2312" w:eastAsia="仿宋_GB2312" w:hAnsi="宋体" w:hint="eastAsia"/>
                <w:sz w:val="24"/>
              </w:rPr>
              <w:t>（3）</w:t>
            </w:r>
            <w:r w:rsidR="00D43CBC" w:rsidRPr="00D43CBC">
              <w:rPr>
                <w:rFonts w:ascii="仿宋_GB2312" w:eastAsia="仿宋_GB2312" w:hAnsi="宋体" w:hint="eastAsia"/>
                <w:sz w:val="24"/>
              </w:rPr>
              <w:t>指导所属支部明确全面从严治党的责任，建立</w:t>
            </w:r>
            <w:r w:rsidR="00D43CBC">
              <w:rPr>
                <w:rFonts w:ascii="仿宋_GB2312" w:eastAsia="仿宋_GB2312" w:hAnsi="宋体" w:hint="eastAsia"/>
                <w:sz w:val="24"/>
              </w:rPr>
              <w:t>支部</w:t>
            </w:r>
            <w:r w:rsidR="00D43CBC" w:rsidRPr="00D43CBC">
              <w:rPr>
                <w:rFonts w:ascii="仿宋_GB2312" w:eastAsia="仿宋_GB2312" w:hAnsi="宋体" w:hint="eastAsia"/>
                <w:sz w:val="24"/>
              </w:rPr>
              <w:t>党风廉洁建设责任清单</w:t>
            </w:r>
            <w:r w:rsidR="00D43CBC">
              <w:rPr>
                <w:rFonts w:ascii="仿宋_GB2312" w:eastAsia="仿宋_GB2312" w:hAnsi="宋体" w:hint="eastAsia"/>
                <w:sz w:val="24"/>
              </w:rPr>
              <w:t>情况</w:t>
            </w:r>
            <w:r>
              <w:rPr>
                <w:rFonts w:ascii="仿宋_GB2312" w:eastAsia="仿宋_GB2312" w:hAnsi="宋体" w:hint="eastAsia"/>
                <w:sz w:val="24"/>
              </w:rPr>
              <w:t>。</w:t>
            </w:r>
          </w:p>
        </w:tc>
        <w:tc>
          <w:tcPr>
            <w:tcW w:w="2773" w:type="dxa"/>
            <w:tcMar>
              <w:left w:w="28" w:type="dxa"/>
              <w:right w:w="28" w:type="dxa"/>
            </w:tcMar>
            <w:vAlign w:val="center"/>
          </w:tcPr>
          <w:p w:rsidR="00D43CBC" w:rsidRPr="00423A53" w:rsidRDefault="00D43CBC" w:rsidP="00A41476">
            <w:pPr>
              <w:adjustRightInd w:val="0"/>
              <w:snapToGrid w:val="0"/>
              <w:rPr>
                <w:rFonts w:ascii="仿宋_GB2312" w:eastAsia="仿宋_GB2312" w:hAnsi="宋体"/>
                <w:sz w:val="24"/>
              </w:rPr>
            </w:pPr>
          </w:p>
        </w:tc>
      </w:tr>
      <w:tr w:rsidR="00D43CBC" w:rsidTr="00A41476">
        <w:trPr>
          <w:jc w:val="center"/>
        </w:trPr>
        <w:tc>
          <w:tcPr>
            <w:tcW w:w="590" w:type="dxa"/>
            <w:vMerge/>
            <w:vAlign w:val="center"/>
          </w:tcPr>
          <w:p w:rsidR="00D43CBC" w:rsidRDefault="00D43CBC"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D43CBC" w:rsidRPr="00423A53" w:rsidRDefault="00D43CBC"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D43CBC" w:rsidRPr="00D43CBC" w:rsidRDefault="002B002E" w:rsidP="00B004F0">
            <w:pPr>
              <w:adjustRightInd w:val="0"/>
              <w:snapToGrid w:val="0"/>
              <w:spacing w:beforeLines="50" w:afterLines="50"/>
              <w:rPr>
                <w:rFonts w:ascii="仿宋_GB2312" w:eastAsia="仿宋_GB2312" w:hAnsi="宋体"/>
                <w:sz w:val="24"/>
              </w:rPr>
            </w:pPr>
            <w:r>
              <w:rPr>
                <w:rFonts w:ascii="仿宋_GB2312" w:eastAsia="仿宋_GB2312" w:hAnsi="宋体" w:hint="eastAsia"/>
                <w:sz w:val="24"/>
              </w:rPr>
              <w:t>（4）</w:t>
            </w:r>
            <w:r w:rsidR="00D43CBC" w:rsidRPr="00D43CBC">
              <w:rPr>
                <w:rFonts w:ascii="仿宋_GB2312" w:eastAsia="仿宋_GB2312" w:hAnsi="宋体" w:hint="eastAsia"/>
                <w:sz w:val="24"/>
              </w:rPr>
              <w:t>落实《纪委委员联系职能部门基层单位制度》要求的各项工作情况，主要看是否将本单位党风廉政建设年度总结和下一年度工作计划，以书面形式报送联系本单位的纪委委员</w:t>
            </w:r>
            <w:bookmarkStart w:id="0" w:name="OLE_LINK60"/>
            <w:bookmarkStart w:id="1" w:name="OLE_LINK59"/>
            <w:bookmarkEnd w:id="0"/>
            <w:r w:rsidR="00D43CBC" w:rsidRPr="00D43CBC">
              <w:rPr>
                <w:rFonts w:ascii="仿宋_GB2312" w:eastAsia="仿宋_GB2312" w:hAnsi="宋体" w:hint="eastAsia"/>
                <w:sz w:val="24"/>
              </w:rPr>
              <w:t>，纪委委员是否提出点评意见和建议，形成书面材料，连同联系单位工作总结与计划交校纪委。</w:t>
            </w:r>
            <w:bookmarkEnd w:id="1"/>
          </w:p>
        </w:tc>
        <w:tc>
          <w:tcPr>
            <w:tcW w:w="2773" w:type="dxa"/>
            <w:tcMar>
              <w:left w:w="28" w:type="dxa"/>
              <w:right w:w="28" w:type="dxa"/>
            </w:tcMar>
            <w:vAlign w:val="center"/>
          </w:tcPr>
          <w:p w:rsidR="00D43CBC" w:rsidRPr="00423A53" w:rsidRDefault="00D43CBC"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5</w:t>
            </w:r>
            <w:r w:rsidRPr="00423A53">
              <w:rPr>
                <w:rFonts w:ascii="仿宋_GB2312" w:eastAsia="仿宋_GB2312" w:hAnsi="宋体" w:hint="eastAsia"/>
                <w:sz w:val="24"/>
              </w:rPr>
              <w:t>）召开党政会议研究部署学院反腐倡廉工作次数、时间、内容。</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6</w:t>
            </w:r>
            <w:r w:rsidRPr="00423A53">
              <w:rPr>
                <w:rFonts w:ascii="仿宋_GB2312" w:eastAsia="仿宋_GB2312" w:hAnsi="宋体" w:hint="eastAsia"/>
                <w:sz w:val="24"/>
              </w:rPr>
              <w:t>）制定符合本学院实际的反腐倡廉建设的具体措施与方案，推动工作落实情况。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7</w:t>
            </w:r>
            <w:r w:rsidRPr="00423A53">
              <w:rPr>
                <w:rFonts w:ascii="仿宋_GB2312" w:eastAsia="仿宋_GB2312" w:hAnsi="宋体" w:hint="eastAsia"/>
                <w:sz w:val="24"/>
              </w:rPr>
              <w:t>）纪检委员列席党政联席会议次数。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8</w:t>
            </w:r>
            <w:r w:rsidRPr="00423A53">
              <w:rPr>
                <w:rFonts w:ascii="仿宋_GB2312" w:eastAsia="仿宋_GB2312" w:hAnsi="宋体" w:hint="eastAsia"/>
                <w:sz w:val="24"/>
              </w:rPr>
              <w:t>）纪检委员参与学院工作监督事项数。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2．学院党委书记履行反腐倡廉建设第一责任人职责</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9</w:t>
            </w:r>
            <w:r w:rsidRPr="00423A53">
              <w:rPr>
                <w:rFonts w:ascii="仿宋_GB2312" w:eastAsia="仿宋_GB2312" w:hAnsi="宋体" w:hint="eastAsia"/>
                <w:sz w:val="24"/>
              </w:rPr>
              <w:t>）对反腐倡廉重要工作亲自部署次数、情况。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10</w:t>
            </w:r>
            <w:r w:rsidRPr="00423A53">
              <w:rPr>
                <w:rFonts w:ascii="仿宋_GB2312" w:eastAsia="仿宋_GB2312" w:hAnsi="宋体" w:hint="eastAsia"/>
                <w:sz w:val="24"/>
              </w:rPr>
              <w:t>）对反腐倡廉重要问题亲自过问次数、情况。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11</w:t>
            </w:r>
            <w:r w:rsidRPr="00423A53">
              <w:rPr>
                <w:rFonts w:ascii="仿宋_GB2312" w:eastAsia="仿宋_GB2312" w:hAnsi="宋体" w:hint="eastAsia"/>
                <w:sz w:val="24"/>
              </w:rPr>
              <w:t>）对反腐倡廉重点环节亲自协调次数、情况。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12</w:t>
            </w:r>
            <w:r w:rsidRPr="00423A53">
              <w:rPr>
                <w:rFonts w:ascii="仿宋_GB2312" w:eastAsia="仿宋_GB2312" w:hAnsi="宋体" w:hint="eastAsia"/>
                <w:sz w:val="24"/>
              </w:rPr>
              <w:t>）配合纪检部门办理信访举报情况。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3．学院党政领导班子其他成员抓职责范围工作</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w:t>
            </w:r>
            <w:r w:rsidR="002B002E">
              <w:rPr>
                <w:rFonts w:ascii="仿宋_GB2312" w:eastAsia="仿宋_GB2312" w:hAnsi="宋体" w:hint="eastAsia"/>
                <w:sz w:val="24"/>
              </w:rPr>
              <w:t>3</w:t>
            </w:r>
            <w:r w:rsidRPr="00423A53">
              <w:rPr>
                <w:rFonts w:ascii="仿宋_GB2312" w:eastAsia="仿宋_GB2312" w:hAnsi="宋体" w:hint="eastAsia"/>
                <w:sz w:val="24"/>
              </w:rPr>
              <w:t>）主动作为，加强请示汇报，组织研究和抓好分管范围反腐倡廉工作情况。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w:t>
            </w:r>
            <w:r w:rsidR="002B002E">
              <w:rPr>
                <w:rFonts w:ascii="仿宋_GB2312" w:eastAsia="仿宋_GB2312" w:hAnsi="宋体" w:hint="eastAsia"/>
                <w:sz w:val="24"/>
              </w:rPr>
              <w:t>4</w:t>
            </w:r>
            <w:r w:rsidRPr="00423A53">
              <w:rPr>
                <w:rFonts w:ascii="仿宋_GB2312" w:eastAsia="仿宋_GB2312" w:hAnsi="宋体" w:hint="eastAsia"/>
                <w:sz w:val="24"/>
              </w:rPr>
              <w:t>）领导班子成员实际述职述廉人次/领导班子成员应述职述廉总人次。</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restart"/>
            <w:vAlign w:val="center"/>
          </w:tcPr>
          <w:p w:rsidR="00672B2A" w:rsidRPr="004C4788" w:rsidRDefault="00672B2A" w:rsidP="00B004F0">
            <w:pPr>
              <w:adjustRightInd w:val="0"/>
              <w:snapToGrid w:val="0"/>
              <w:spacing w:beforeLines="50" w:afterLines="50"/>
              <w:jc w:val="center"/>
              <w:rPr>
                <w:rFonts w:ascii="黑体" w:eastAsia="黑体" w:hAnsi="黑体"/>
                <w:sz w:val="24"/>
              </w:rPr>
            </w:pPr>
            <w:r>
              <w:rPr>
                <w:rFonts w:ascii="黑体" w:eastAsia="黑体" w:hAnsi="黑体" w:hint="eastAsia"/>
                <w:sz w:val="24"/>
              </w:rPr>
              <w:t>抓好</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lastRenderedPageBreak/>
              <w:t>党</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风</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廉</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政</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教</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育</w:t>
            </w: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lastRenderedPageBreak/>
              <w:t>4．加强反腐倡廉教育的情况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15</w:t>
            </w:r>
            <w:r w:rsidRPr="00423A53">
              <w:rPr>
                <w:rFonts w:ascii="仿宋_GB2312" w:eastAsia="仿宋_GB2312" w:hAnsi="宋体" w:hint="eastAsia"/>
                <w:sz w:val="24"/>
              </w:rPr>
              <w:t>）学院党委理论学习中心组廉政专题学习次数。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16</w:t>
            </w:r>
            <w:r w:rsidRPr="00423A53">
              <w:rPr>
                <w:rFonts w:ascii="仿宋_GB2312" w:eastAsia="仿宋_GB2312" w:hAnsi="宋体" w:hint="eastAsia"/>
                <w:sz w:val="24"/>
              </w:rPr>
              <w:t>）学院分党校组织廉政党课次数。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17</w:t>
            </w:r>
            <w:r w:rsidRPr="00423A53">
              <w:rPr>
                <w:rFonts w:ascii="仿宋_GB2312" w:eastAsia="仿宋_GB2312" w:hAnsi="宋体" w:hint="eastAsia"/>
                <w:sz w:val="24"/>
              </w:rPr>
              <w:t>）按照学校部署组织党员党风党纪教育人数。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18</w:t>
            </w:r>
            <w:r w:rsidRPr="00423A53">
              <w:rPr>
                <w:rFonts w:ascii="仿宋_GB2312" w:eastAsia="仿宋_GB2312" w:hAnsi="宋体" w:hint="eastAsia"/>
                <w:sz w:val="24"/>
              </w:rPr>
              <w:t>）对单位所属干部职工廉政提醒次数。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trHeight w:val="774"/>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w:t>
            </w:r>
            <w:r w:rsidR="002B002E">
              <w:rPr>
                <w:rFonts w:ascii="仿宋_GB2312" w:eastAsia="仿宋_GB2312" w:hAnsi="宋体" w:hint="eastAsia"/>
                <w:sz w:val="24"/>
              </w:rPr>
              <w:t>9</w:t>
            </w:r>
            <w:r w:rsidRPr="00423A53">
              <w:rPr>
                <w:rFonts w:ascii="仿宋_GB2312" w:eastAsia="仿宋_GB2312" w:hAnsi="宋体" w:hint="eastAsia"/>
                <w:sz w:val="24"/>
              </w:rPr>
              <w:t>）</w:t>
            </w:r>
            <w:r w:rsidR="00B004F0">
              <w:rPr>
                <w:rFonts w:ascii="仿宋_GB2312" w:eastAsia="仿宋_GB2312" w:hAnsi="宋体" w:hint="eastAsia"/>
                <w:sz w:val="24"/>
              </w:rPr>
              <w:t>参与学校</w:t>
            </w:r>
            <w:r w:rsidRPr="00423A53">
              <w:rPr>
                <w:rFonts w:ascii="仿宋_GB2312" w:eastAsia="仿宋_GB2312" w:hAnsi="宋体" w:hint="eastAsia"/>
                <w:sz w:val="24"/>
              </w:rPr>
              <w:t>廉政文化活动次数/参与人数。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trHeight w:val="109"/>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20</w:t>
            </w:r>
            <w:r w:rsidRPr="00423A53">
              <w:rPr>
                <w:rFonts w:ascii="仿宋_GB2312" w:eastAsia="仿宋_GB2312" w:hAnsi="宋体" w:hint="eastAsia"/>
                <w:sz w:val="24"/>
              </w:rPr>
              <w:t>）自行举办的其他廉政教育</w:t>
            </w:r>
            <w:r w:rsidR="00E54458">
              <w:rPr>
                <w:rFonts w:ascii="仿宋_GB2312" w:eastAsia="仿宋_GB2312" w:hAnsi="宋体" w:hint="eastAsia"/>
                <w:sz w:val="24"/>
              </w:rPr>
              <w:t>活动</w:t>
            </w:r>
            <w:r w:rsidRPr="00423A53">
              <w:rPr>
                <w:rFonts w:ascii="仿宋_GB2312" w:eastAsia="仿宋_GB2312" w:hAnsi="宋体" w:hint="eastAsia"/>
                <w:sz w:val="24"/>
              </w:rPr>
              <w:t>次数/参与人数。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restart"/>
            <w:vAlign w:val="center"/>
          </w:tcPr>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落实八项规定</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精神</w:t>
            </w:r>
          </w:p>
        </w:tc>
        <w:tc>
          <w:tcPr>
            <w:tcW w:w="3774" w:type="dxa"/>
            <w:tcMar>
              <w:left w:w="28" w:type="dxa"/>
              <w:right w:w="28" w:type="dxa"/>
            </w:tcMar>
            <w:vAlign w:val="center"/>
          </w:tcPr>
          <w:p w:rsidR="00672B2A" w:rsidRPr="00423A53" w:rsidRDefault="00672B2A" w:rsidP="00B004F0">
            <w:pPr>
              <w:autoSpaceDE w:val="0"/>
              <w:autoSpaceDN w:val="0"/>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5.出台相关制度、措施情况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21</w:t>
            </w:r>
            <w:r w:rsidRPr="00423A53">
              <w:rPr>
                <w:rFonts w:ascii="仿宋_GB2312" w:eastAsia="仿宋_GB2312" w:hAnsi="宋体" w:hint="eastAsia"/>
                <w:sz w:val="24"/>
              </w:rPr>
              <w:t>）结合单位实际，健全贯彻意见或实施办法，进行全面部署，制定和执行相关措施情况。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2B002E" w:rsidTr="00A41476">
        <w:trPr>
          <w:jc w:val="center"/>
        </w:trPr>
        <w:tc>
          <w:tcPr>
            <w:tcW w:w="590" w:type="dxa"/>
            <w:vMerge/>
            <w:vAlign w:val="center"/>
          </w:tcPr>
          <w:p w:rsidR="002B002E" w:rsidRPr="004C4788" w:rsidRDefault="002B002E"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2B002E" w:rsidRPr="00423A53" w:rsidRDefault="002B002E" w:rsidP="00B004F0">
            <w:pPr>
              <w:autoSpaceDE w:val="0"/>
              <w:autoSpaceDN w:val="0"/>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6.压缩“三公”经费等支出</w:t>
            </w:r>
          </w:p>
        </w:tc>
        <w:tc>
          <w:tcPr>
            <w:tcW w:w="7371" w:type="dxa"/>
            <w:tcMar>
              <w:left w:w="57" w:type="dxa"/>
              <w:right w:w="57" w:type="dxa"/>
            </w:tcMar>
            <w:vAlign w:val="center"/>
          </w:tcPr>
          <w:p w:rsidR="002B002E" w:rsidRPr="00423A53" w:rsidRDefault="002B002E"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Pr>
                <w:rFonts w:ascii="仿宋_GB2312" w:eastAsia="仿宋_GB2312" w:hAnsi="宋体" w:hint="eastAsia"/>
                <w:sz w:val="24"/>
              </w:rPr>
              <w:t>22</w:t>
            </w:r>
            <w:r w:rsidRPr="00423A53">
              <w:rPr>
                <w:rFonts w:ascii="仿宋_GB2312" w:eastAsia="仿宋_GB2312" w:hAnsi="宋体" w:hint="eastAsia"/>
                <w:sz w:val="24"/>
              </w:rPr>
              <w:t>）简化接待、会议、出访等活动，厉行节约，压缩公务接待费、会议费、公车运行费、出国经费等项目支出。</w:t>
            </w:r>
          </w:p>
        </w:tc>
        <w:tc>
          <w:tcPr>
            <w:tcW w:w="2773" w:type="dxa"/>
            <w:tcMar>
              <w:left w:w="28" w:type="dxa"/>
              <w:right w:w="28" w:type="dxa"/>
            </w:tcMar>
            <w:vAlign w:val="center"/>
          </w:tcPr>
          <w:p w:rsidR="002B002E" w:rsidRPr="00423A53" w:rsidRDefault="002B002E" w:rsidP="00A41476">
            <w:pPr>
              <w:adjustRightInd w:val="0"/>
              <w:snapToGrid w:val="0"/>
              <w:rPr>
                <w:rFonts w:ascii="仿宋_GB2312" w:eastAsia="仿宋_GB2312" w:hAnsi="宋体"/>
                <w:sz w:val="24"/>
              </w:rPr>
            </w:pPr>
          </w:p>
        </w:tc>
      </w:tr>
      <w:tr w:rsidR="002B002E" w:rsidTr="00A41476">
        <w:trPr>
          <w:jc w:val="center"/>
        </w:trPr>
        <w:tc>
          <w:tcPr>
            <w:tcW w:w="590" w:type="dxa"/>
            <w:vMerge/>
            <w:vAlign w:val="center"/>
          </w:tcPr>
          <w:p w:rsidR="002B002E" w:rsidRPr="004C4788" w:rsidRDefault="002B002E"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2B002E" w:rsidRPr="00423A53" w:rsidRDefault="002B002E" w:rsidP="00B004F0">
            <w:pPr>
              <w:autoSpaceDE w:val="0"/>
              <w:autoSpaceDN w:val="0"/>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2B002E" w:rsidRPr="00423A53" w:rsidRDefault="002B002E" w:rsidP="00B004F0">
            <w:pPr>
              <w:adjustRightInd w:val="0"/>
              <w:snapToGrid w:val="0"/>
              <w:spacing w:beforeLines="50" w:afterLines="50"/>
              <w:rPr>
                <w:rFonts w:ascii="仿宋_GB2312" w:eastAsia="仿宋_GB2312" w:hAnsi="宋体"/>
                <w:sz w:val="24"/>
              </w:rPr>
            </w:pPr>
            <w:r>
              <w:rPr>
                <w:rFonts w:ascii="仿宋_GB2312" w:eastAsia="仿宋_GB2312" w:hAnsi="宋体" w:hint="eastAsia"/>
                <w:sz w:val="24"/>
              </w:rPr>
              <w:t>（23）</w:t>
            </w:r>
            <w:r w:rsidRPr="002B002E">
              <w:rPr>
                <w:rFonts w:ascii="仿宋_GB2312" w:eastAsia="仿宋_GB2312" w:hAnsi="宋体" w:hint="eastAsia"/>
                <w:sz w:val="24"/>
              </w:rPr>
              <w:t>年度公务接待次数、总金额，是否存在陪同人员超标、无公函接待、超标准接待、同城接待、提供香烟高档酒水等违规行为。</w:t>
            </w:r>
          </w:p>
        </w:tc>
        <w:tc>
          <w:tcPr>
            <w:tcW w:w="2773" w:type="dxa"/>
            <w:tcMar>
              <w:left w:w="28" w:type="dxa"/>
              <w:right w:w="28" w:type="dxa"/>
            </w:tcMar>
            <w:vAlign w:val="center"/>
          </w:tcPr>
          <w:p w:rsidR="002B002E" w:rsidRPr="00423A53" w:rsidRDefault="002B002E"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tcMar>
              <w:left w:w="28" w:type="dxa"/>
              <w:right w:w="28" w:type="dxa"/>
            </w:tcMar>
            <w:vAlign w:val="center"/>
          </w:tcPr>
          <w:p w:rsidR="00672B2A" w:rsidRPr="00423A53" w:rsidRDefault="00672B2A" w:rsidP="00B004F0">
            <w:pPr>
              <w:autoSpaceDE w:val="0"/>
              <w:autoSpaceDN w:val="0"/>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7.纠正“四风”整改措施落实情况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24</w:t>
            </w:r>
            <w:r w:rsidRPr="00423A53">
              <w:rPr>
                <w:rFonts w:ascii="仿宋_GB2312" w:eastAsia="仿宋_GB2312" w:hAnsi="宋体" w:hint="eastAsia"/>
                <w:sz w:val="24"/>
              </w:rPr>
              <w:t>）进一步巩固群众路线教育实践活动</w:t>
            </w:r>
            <w:r w:rsidR="00262065">
              <w:rPr>
                <w:rFonts w:ascii="仿宋_GB2312" w:eastAsia="仿宋_GB2312" w:hAnsi="宋体" w:hint="eastAsia"/>
                <w:sz w:val="24"/>
              </w:rPr>
              <w:t>、</w:t>
            </w:r>
            <w:r w:rsidRPr="00423A53">
              <w:rPr>
                <w:rFonts w:ascii="仿宋_GB2312" w:eastAsia="仿宋_GB2312" w:hAnsi="宋体" w:hint="eastAsia"/>
                <w:sz w:val="24"/>
              </w:rPr>
              <w:t>“三严三实”专题教育</w:t>
            </w:r>
            <w:r w:rsidR="00262065">
              <w:rPr>
                <w:rFonts w:ascii="仿宋_GB2312" w:eastAsia="仿宋_GB2312" w:hAnsi="宋体" w:hint="eastAsia"/>
                <w:sz w:val="24"/>
              </w:rPr>
              <w:t>和“两学一做”学习教育的</w:t>
            </w:r>
            <w:r w:rsidRPr="00423A53">
              <w:rPr>
                <w:rFonts w:ascii="仿宋_GB2312" w:eastAsia="仿宋_GB2312" w:hAnsi="宋体" w:hint="eastAsia"/>
                <w:sz w:val="24"/>
              </w:rPr>
              <w:t>成果，推进纠正“四风”整改措施的落实情况。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tcMar>
              <w:left w:w="28" w:type="dxa"/>
              <w:right w:w="28" w:type="dxa"/>
            </w:tcMar>
            <w:vAlign w:val="center"/>
          </w:tcPr>
          <w:p w:rsidR="00672B2A" w:rsidRPr="00423A53" w:rsidRDefault="00672B2A" w:rsidP="00B004F0">
            <w:pPr>
              <w:autoSpaceDE w:val="0"/>
              <w:autoSpaceDN w:val="0"/>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8.组织开展督促检查情况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25</w:t>
            </w:r>
            <w:r w:rsidRPr="00423A53">
              <w:rPr>
                <w:rFonts w:ascii="仿宋_GB2312" w:eastAsia="仿宋_GB2312" w:hAnsi="宋体" w:hint="eastAsia"/>
                <w:sz w:val="24"/>
              </w:rPr>
              <w:t>）</w:t>
            </w:r>
            <w:r w:rsidR="002B002E">
              <w:rPr>
                <w:rFonts w:ascii="仿宋_GB2312" w:eastAsia="仿宋_GB2312" w:hAnsi="宋体" w:hint="eastAsia"/>
                <w:sz w:val="24"/>
              </w:rPr>
              <w:t>配合学校</w:t>
            </w:r>
            <w:r w:rsidR="002B002E" w:rsidRPr="002B002E">
              <w:rPr>
                <w:rFonts w:ascii="仿宋_GB2312" w:eastAsia="仿宋_GB2312" w:hAnsi="宋体" w:hint="eastAsia"/>
                <w:sz w:val="24"/>
              </w:rPr>
              <w:t>落实中央八项规定精神“1+X”专项督查工作</w:t>
            </w:r>
            <w:r w:rsidR="002B002E">
              <w:rPr>
                <w:rFonts w:ascii="仿宋_GB2312" w:eastAsia="仿宋_GB2312" w:hAnsi="宋体" w:hint="eastAsia"/>
                <w:sz w:val="24"/>
              </w:rPr>
              <w:t>，</w:t>
            </w:r>
            <w:r w:rsidRPr="00423A53">
              <w:rPr>
                <w:rFonts w:ascii="仿宋_GB2312" w:eastAsia="仿宋_GB2312" w:hAnsi="宋体" w:hint="eastAsia"/>
                <w:sz w:val="24"/>
              </w:rPr>
              <w:t>对照相关规定，对落实执行情况认真开展自查自纠。</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restart"/>
            <w:vAlign w:val="center"/>
          </w:tcPr>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加</w:t>
            </w:r>
            <w:r>
              <w:rPr>
                <w:rFonts w:ascii="黑体" w:eastAsia="黑体" w:hAnsi="黑体" w:hint="eastAsia"/>
                <w:sz w:val="24"/>
              </w:rPr>
              <w:t>强</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lastRenderedPageBreak/>
              <w:t>廉政风险防控工作以及</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监督检查</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等情况</w:t>
            </w:r>
          </w:p>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lastRenderedPageBreak/>
              <w:t>9.因机构调整、职能增减以及岗位变动，开展廉政风险防控工作情况</w:t>
            </w:r>
          </w:p>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lastRenderedPageBreak/>
              <w:t>（</w:t>
            </w:r>
            <w:r w:rsidR="002B002E">
              <w:rPr>
                <w:rFonts w:ascii="仿宋_GB2312" w:eastAsia="仿宋_GB2312" w:hAnsi="宋体" w:hint="eastAsia"/>
                <w:sz w:val="24"/>
              </w:rPr>
              <w:t>26</w:t>
            </w:r>
            <w:r w:rsidRPr="00423A53">
              <w:rPr>
                <w:rFonts w:ascii="仿宋_GB2312" w:eastAsia="仿宋_GB2312" w:hAnsi="宋体" w:hint="eastAsia"/>
                <w:sz w:val="24"/>
              </w:rPr>
              <w:t>）是否重新开展梳理职权、绘制流程图、查找风险点、制定和实施防控措施，以及相关情况。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A41476">
              <w:rPr>
                <w:rFonts w:ascii="仿宋_GB2312" w:eastAsia="仿宋_GB2312" w:hAnsi="宋体" w:hint="eastAsia"/>
                <w:sz w:val="24"/>
              </w:rPr>
              <w:t>2</w:t>
            </w:r>
            <w:r w:rsidR="002B002E">
              <w:rPr>
                <w:rFonts w:ascii="仿宋_GB2312" w:eastAsia="仿宋_GB2312" w:hAnsi="宋体" w:hint="eastAsia"/>
                <w:sz w:val="24"/>
              </w:rPr>
              <w:t>7</w:t>
            </w:r>
            <w:r w:rsidRPr="00423A53">
              <w:rPr>
                <w:rFonts w:ascii="仿宋_GB2312" w:eastAsia="仿宋_GB2312" w:hAnsi="宋体" w:hint="eastAsia"/>
                <w:sz w:val="24"/>
              </w:rPr>
              <w:t>）新梳理(新增)的三重一大事项名称，其主要内容，对该项事项决策运行作出明确规定的法规制度文件，该事项决策议事规则、决策载体、监督方式。</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28</w:t>
            </w:r>
            <w:r w:rsidRPr="00423A53">
              <w:rPr>
                <w:rFonts w:ascii="仿宋_GB2312" w:eastAsia="仿宋_GB2312" w:hAnsi="宋体" w:hint="eastAsia"/>
                <w:sz w:val="24"/>
              </w:rPr>
              <w:t>）新绘制或修订的职权运行流程图数（具体流程图附在本表后）。</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bCs/>
                <w:sz w:val="24"/>
              </w:rPr>
              <w:t>10.调整廉政风险点的情况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29</w:t>
            </w:r>
            <w:r w:rsidRPr="00423A53">
              <w:rPr>
                <w:rFonts w:ascii="仿宋_GB2312" w:eastAsia="仿宋_GB2312" w:hAnsi="宋体" w:hint="eastAsia"/>
                <w:sz w:val="24"/>
              </w:rPr>
              <w:t>）增加或减少廉政风险点数量\调整后廉政风险点总数\其中高等级、中等级、低等级风险点数量。</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cs="宋体"/>
                <w:sz w:val="24"/>
              </w:rPr>
            </w:pPr>
            <w:r w:rsidRPr="00423A53">
              <w:rPr>
                <w:rFonts w:ascii="仿宋_GB2312" w:eastAsia="仿宋_GB2312" w:hAnsi="宋体" w:cs="宋体" w:hint="eastAsia"/>
                <w:sz w:val="24"/>
              </w:rPr>
              <w:t>（</w:t>
            </w:r>
            <w:r w:rsidR="002B002E">
              <w:rPr>
                <w:rFonts w:ascii="仿宋_GB2312" w:eastAsia="仿宋_GB2312" w:hAnsi="宋体" w:cs="宋体" w:hint="eastAsia"/>
                <w:sz w:val="24"/>
              </w:rPr>
              <w:t>30</w:t>
            </w:r>
            <w:r w:rsidRPr="00423A53">
              <w:rPr>
                <w:rFonts w:ascii="仿宋_GB2312" w:eastAsia="仿宋_GB2312" w:hAnsi="宋体" w:cs="宋体" w:hint="eastAsia"/>
                <w:sz w:val="24"/>
              </w:rPr>
              <w:t>）增加或减少的廉政风险点名称。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bCs/>
                <w:sz w:val="24"/>
              </w:rPr>
              <w:t>11.调整廉政风险等级的情况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31</w:t>
            </w:r>
            <w:r w:rsidRPr="00423A53">
              <w:rPr>
                <w:rFonts w:ascii="仿宋_GB2312" w:eastAsia="仿宋_GB2312" w:hAnsi="宋体" w:hint="eastAsia"/>
                <w:sz w:val="24"/>
              </w:rPr>
              <w:t>）提高风险等级的廉政风险点名称\原等级\现等级。</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bCs/>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cs="宋体"/>
                <w:sz w:val="24"/>
              </w:rPr>
            </w:pPr>
            <w:r w:rsidRPr="00423A53">
              <w:rPr>
                <w:rFonts w:ascii="仿宋_GB2312" w:eastAsia="仿宋_GB2312" w:hAnsi="宋体" w:cs="宋体" w:hint="eastAsia"/>
                <w:sz w:val="24"/>
              </w:rPr>
              <w:t>（</w:t>
            </w:r>
            <w:r w:rsidR="002B002E">
              <w:rPr>
                <w:rFonts w:ascii="仿宋_GB2312" w:eastAsia="仿宋_GB2312" w:hAnsi="宋体" w:cs="宋体" w:hint="eastAsia"/>
                <w:sz w:val="24"/>
              </w:rPr>
              <w:t>32</w:t>
            </w:r>
            <w:r w:rsidRPr="00423A53">
              <w:rPr>
                <w:rFonts w:ascii="仿宋_GB2312" w:eastAsia="仿宋_GB2312" w:hAnsi="宋体" w:cs="宋体" w:hint="eastAsia"/>
                <w:sz w:val="24"/>
              </w:rPr>
              <w:t>）降低风险等级的廉政风险点名称\原等级\现等级。</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bCs/>
                <w:sz w:val="24"/>
              </w:rPr>
            </w:pPr>
            <w:r w:rsidRPr="00423A53">
              <w:rPr>
                <w:rFonts w:ascii="仿宋_GB2312" w:eastAsia="仿宋_GB2312" w:hAnsi="宋体" w:hint="eastAsia"/>
                <w:sz w:val="24"/>
              </w:rPr>
              <w:t>12.新制定和实施的防控措施</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cs="宋体"/>
                <w:sz w:val="24"/>
              </w:rPr>
            </w:pPr>
            <w:r w:rsidRPr="00423A53">
              <w:rPr>
                <w:rFonts w:ascii="仿宋_GB2312" w:eastAsia="仿宋_GB2312" w:hAnsi="宋体" w:cs="宋体" w:hint="eastAsia"/>
                <w:sz w:val="24"/>
              </w:rPr>
              <w:t>（</w:t>
            </w:r>
            <w:r w:rsidR="002B002E">
              <w:rPr>
                <w:rFonts w:ascii="仿宋_GB2312" w:eastAsia="仿宋_GB2312" w:hAnsi="宋体" w:cs="宋体" w:hint="eastAsia"/>
                <w:sz w:val="24"/>
              </w:rPr>
              <w:t>33</w:t>
            </w:r>
            <w:r w:rsidRPr="00423A53">
              <w:rPr>
                <w:rFonts w:ascii="仿宋_GB2312" w:eastAsia="仿宋_GB2312" w:hAnsi="宋体" w:cs="宋体" w:hint="eastAsia"/>
                <w:sz w:val="24"/>
              </w:rPr>
              <w:t>）新制定的防控措施数\防控措施项目总数。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cs="宋体"/>
                <w:sz w:val="24"/>
              </w:rPr>
            </w:pPr>
            <w:r w:rsidRPr="00423A53">
              <w:rPr>
                <w:rFonts w:ascii="仿宋_GB2312" w:eastAsia="仿宋_GB2312" w:hAnsi="宋体" w:cs="宋体" w:hint="eastAsia"/>
                <w:sz w:val="24"/>
              </w:rPr>
              <w:t>（</w:t>
            </w:r>
            <w:r w:rsidR="002B002E">
              <w:rPr>
                <w:rFonts w:ascii="仿宋_GB2312" w:eastAsia="仿宋_GB2312" w:hAnsi="宋体" w:cs="宋体" w:hint="eastAsia"/>
                <w:sz w:val="24"/>
              </w:rPr>
              <w:t>34</w:t>
            </w:r>
            <w:r w:rsidRPr="00423A53">
              <w:rPr>
                <w:rFonts w:ascii="仿宋_GB2312" w:eastAsia="仿宋_GB2312" w:hAnsi="宋体" w:cs="宋体" w:hint="eastAsia"/>
                <w:sz w:val="24"/>
              </w:rPr>
              <w:t>）完善本单位廉政风险预警处置及管理机制情况。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bCs/>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cs="宋体"/>
                <w:sz w:val="24"/>
              </w:rPr>
            </w:pPr>
            <w:r w:rsidRPr="00423A53">
              <w:rPr>
                <w:rFonts w:ascii="仿宋_GB2312" w:eastAsia="仿宋_GB2312" w:hAnsi="宋体" w:cs="宋体" w:hint="eastAsia"/>
                <w:sz w:val="24"/>
              </w:rPr>
              <w:t>（</w:t>
            </w:r>
            <w:r w:rsidR="002B002E">
              <w:rPr>
                <w:rFonts w:ascii="仿宋_GB2312" w:eastAsia="仿宋_GB2312" w:hAnsi="宋体" w:cs="宋体" w:hint="eastAsia"/>
                <w:sz w:val="24"/>
              </w:rPr>
              <w:t>35</w:t>
            </w:r>
            <w:r w:rsidRPr="00423A53">
              <w:rPr>
                <w:rFonts w:ascii="仿宋_GB2312" w:eastAsia="仿宋_GB2312" w:hAnsi="宋体" w:cs="宋体" w:hint="eastAsia"/>
                <w:sz w:val="24"/>
              </w:rPr>
              <w:t>）健全完善制度数及名称。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13.分级分类管理情况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36</w:t>
            </w:r>
            <w:r w:rsidRPr="00423A53">
              <w:rPr>
                <w:rFonts w:ascii="仿宋_GB2312" w:eastAsia="仿宋_GB2312" w:hAnsi="宋体" w:hint="eastAsia"/>
                <w:sz w:val="24"/>
              </w:rPr>
              <w:t>）风险防控管理每个具体负责人，及其所管理项目数，日常管理到位情况（负责人自评，好，合格，差）。</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14.廉政风险防控工作创新情况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cs="宋体"/>
                <w:sz w:val="24"/>
              </w:rPr>
            </w:pPr>
            <w:r w:rsidRPr="00423A53">
              <w:rPr>
                <w:rFonts w:ascii="仿宋_GB2312" w:eastAsia="仿宋_GB2312" w:hAnsi="宋体" w:cs="宋体" w:hint="eastAsia"/>
                <w:sz w:val="24"/>
              </w:rPr>
              <w:t>（</w:t>
            </w:r>
            <w:r w:rsidR="002B002E">
              <w:rPr>
                <w:rFonts w:ascii="仿宋_GB2312" w:eastAsia="仿宋_GB2312" w:hAnsi="宋体" w:cs="宋体" w:hint="eastAsia"/>
                <w:sz w:val="24"/>
              </w:rPr>
              <w:t>37</w:t>
            </w:r>
            <w:r w:rsidRPr="00423A53">
              <w:rPr>
                <w:rFonts w:ascii="仿宋_GB2312" w:eastAsia="仿宋_GB2312" w:hAnsi="宋体" w:cs="宋体" w:hint="eastAsia"/>
                <w:sz w:val="24"/>
              </w:rPr>
              <w:t>）廉政风险防控工作特色做法、亮点工作。</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15.健全反腐倡廉工作制度、管理制度情况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cs="宋体"/>
                <w:sz w:val="24"/>
              </w:rPr>
            </w:pPr>
            <w:r w:rsidRPr="00423A53">
              <w:rPr>
                <w:rFonts w:ascii="仿宋_GB2312" w:eastAsia="仿宋_GB2312" w:hAnsi="宋体" w:hint="eastAsia"/>
                <w:sz w:val="24"/>
              </w:rPr>
              <w:t>（</w:t>
            </w:r>
            <w:r w:rsidR="002B002E">
              <w:rPr>
                <w:rFonts w:ascii="仿宋_GB2312" w:eastAsia="仿宋_GB2312" w:hAnsi="宋体" w:hint="eastAsia"/>
                <w:sz w:val="24"/>
              </w:rPr>
              <w:t>38</w:t>
            </w:r>
            <w:r w:rsidRPr="00423A53">
              <w:rPr>
                <w:rFonts w:ascii="仿宋_GB2312" w:eastAsia="仿宋_GB2312" w:hAnsi="宋体" w:hint="eastAsia"/>
                <w:sz w:val="24"/>
              </w:rPr>
              <w:t>）制定党风廉政工作制度/具体制度规定名称。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Borders>
              <w:bottom w:val="single" w:sz="4" w:space="0" w:color="auto"/>
            </w:tcBorders>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Borders>
              <w:bottom w:val="single" w:sz="4" w:space="0" w:color="auto"/>
            </w:tcBorders>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39</w:t>
            </w:r>
            <w:r w:rsidRPr="00423A53">
              <w:rPr>
                <w:rFonts w:ascii="仿宋_GB2312" w:eastAsia="仿宋_GB2312" w:hAnsi="宋体" w:hint="eastAsia"/>
                <w:sz w:val="24"/>
              </w:rPr>
              <w:t>）制定管理制度项目数/具体制度规定名称。</w:t>
            </w:r>
          </w:p>
        </w:tc>
        <w:tc>
          <w:tcPr>
            <w:tcW w:w="2773" w:type="dxa"/>
            <w:tcBorders>
              <w:bottom w:val="single" w:sz="4" w:space="0" w:color="auto"/>
            </w:tcBorders>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16．实施科学民主决策</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40</w:t>
            </w:r>
            <w:r w:rsidRPr="00423A53">
              <w:rPr>
                <w:rFonts w:ascii="仿宋_GB2312" w:eastAsia="仿宋_GB2312" w:hAnsi="宋体" w:hint="eastAsia"/>
                <w:sz w:val="24"/>
              </w:rPr>
              <w:t>）按照党政共同负责的要求，落实党政联席会议议事规则和决策程序，集体决定重大事项次数。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17．加强内部财务管理</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41</w:t>
            </w:r>
            <w:r w:rsidRPr="00423A53">
              <w:rPr>
                <w:rFonts w:ascii="仿宋_GB2312" w:eastAsia="仿宋_GB2312" w:hAnsi="宋体" w:hint="eastAsia"/>
                <w:sz w:val="24"/>
              </w:rPr>
              <w:t>）严格执行财务预决算制度情况，加强年度经费预算公开力度，实施财务公开数次，向教代会报告年度预算执行和决策次数。严格执行收入分配相关制度情况。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18.实施党务、院务公开等民主监督情况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42</w:t>
            </w:r>
            <w:r w:rsidRPr="00423A53">
              <w:rPr>
                <w:rFonts w:ascii="仿宋_GB2312" w:eastAsia="仿宋_GB2312" w:hAnsi="宋体" w:hint="eastAsia"/>
                <w:sz w:val="24"/>
              </w:rPr>
              <w:t>）实行党务公开项目数。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43</w:t>
            </w:r>
            <w:r w:rsidRPr="00423A53">
              <w:rPr>
                <w:rFonts w:ascii="仿宋_GB2312" w:eastAsia="仿宋_GB2312" w:hAnsi="宋体" w:hint="eastAsia"/>
                <w:sz w:val="24"/>
              </w:rPr>
              <w:t>）深化院务公开工作，实行院务公开项目数。</w:t>
            </w:r>
          </w:p>
        </w:tc>
        <w:tc>
          <w:tcPr>
            <w:tcW w:w="2773" w:type="dxa"/>
            <w:tcMar>
              <w:left w:w="28" w:type="dxa"/>
              <w:right w:w="28" w:type="dxa"/>
            </w:tcMar>
            <w:vAlign w:val="center"/>
          </w:tcPr>
          <w:p w:rsidR="00672B2A" w:rsidRPr="00423A53" w:rsidRDefault="00672B2A" w:rsidP="00A41476">
            <w:pPr>
              <w:adjustRightInd w:val="0"/>
              <w:snapToGrid w:val="0"/>
              <w:jc w:val="center"/>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ind w:firstLineChars="50" w:firstLine="12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44</w:t>
            </w:r>
            <w:r w:rsidRPr="00423A53">
              <w:rPr>
                <w:rFonts w:ascii="仿宋_GB2312" w:eastAsia="仿宋_GB2312" w:hAnsi="宋体" w:hint="eastAsia"/>
                <w:sz w:val="24"/>
              </w:rPr>
              <w:t>)召开教职工代表大会次数/讨论通过重大议题数。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19.加强对领导干部管理监督的情况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45</w:t>
            </w:r>
            <w:r w:rsidRPr="00423A53">
              <w:rPr>
                <w:rFonts w:ascii="仿宋_GB2312" w:eastAsia="仿宋_GB2312" w:hAnsi="宋体" w:hint="eastAsia"/>
                <w:sz w:val="24"/>
              </w:rPr>
              <w:t>）上一年度学院处级党员领导干部民主生活会征求群众问题个数/到目前解决数。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46</w:t>
            </w:r>
            <w:r w:rsidRPr="00423A53">
              <w:rPr>
                <w:rFonts w:ascii="仿宋_GB2312" w:eastAsia="仿宋_GB2312" w:hAnsi="宋体" w:hint="eastAsia"/>
                <w:sz w:val="24"/>
              </w:rPr>
              <w:t>）处级领导干部个人有关事项报告实际人次/应报告总人次。</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restart"/>
            <w:vAlign w:val="center"/>
          </w:tcPr>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加强</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惩处</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lastRenderedPageBreak/>
              <w:t>工作</w:t>
            </w: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lastRenderedPageBreak/>
              <w:t>20.信访查纠的情况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B002E">
              <w:rPr>
                <w:rFonts w:ascii="仿宋_GB2312" w:eastAsia="仿宋_GB2312" w:hAnsi="宋体" w:hint="eastAsia"/>
                <w:sz w:val="24"/>
              </w:rPr>
              <w:t>47</w:t>
            </w:r>
            <w:r w:rsidRPr="00423A53">
              <w:rPr>
                <w:rFonts w:ascii="仿宋_GB2312" w:eastAsia="仿宋_GB2312" w:hAnsi="宋体" w:hint="eastAsia"/>
                <w:sz w:val="24"/>
              </w:rPr>
              <w:t>）领导干部接访人数/解决问题数。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（4</w:t>
            </w:r>
            <w:r w:rsidR="00246315">
              <w:rPr>
                <w:rFonts w:ascii="仿宋_GB2312" w:eastAsia="仿宋_GB2312" w:hAnsi="宋体" w:hint="eastAsia"/>
                <w:sz w:val="24"/>
              </w:rPr>
              <w:t>8</w:t>
            </w:r>
            <w:r w:rsidRPr="00423A53">
              <w:rPr>
                <w:rFonts w:ascii="仿宋_GB2312" w:eastAsia="仿宋_GB2312" w:hAnsi="宋体" w:hint="eastAsia"/>
                <w:sz w:val="24"/>
              </w:rPr>
              <w:t>）认真办理学校转办的信访件次数。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（4</w:t>
            </w:r>
            <w:r w:rsidR="00246315">
              <w:rPr>
                <w:rFonts w:ascii="仿宋_GB2312" w:eastAsia="仿宋_GB2312" w:hAnsi="宋体" w:hint="eastAsia"/>
                <w:sz w:val="24"/>
              </w:rPr>
              <w:t>9</w:t>
            </w:r>
            <w:r w:rsidRPr="00423A53">
              <w:rPr>
                <w:rFonts w:ascii="仿宋_GB2312" w:eastAsia="仿宋_GB2312" w:hAnsi="宋体" w:hint="eastAsia"/>
                <w:sz w:val="24"/>
              </w:rPr>
              <w:t>）认真执行请示报告制度，及时上报并严肃处理发生在教职工中</w:t>
            </w:r>
            <w:r w:rsidRPr="00423A53">
              <w:rPr>
                <w:rFonts w:ascii="仿宋_GB2312" w:eastAsia="仿宋_GB2312" w:hAnsi="宋体" w:hint="eastAsia"/>
                <w:sz w:val="24"/>
              </w:rPr>
              <w:lastRenderedPageBreak/>
              <w:t>的违纪行为次数。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46315">
              <w:rPr>
                <w:rFonts w:ascii="仿宋_GB2312" w:eastAsia="仿宋_GB2312" w:hAnsi="宋体" w:hint="eastAsia"/>
                <w:sz w:val="24"/>
              </w:rPr>
              <w:t>50</w:t>
            </w:r>
            <w:r w:rsidRPr="00423A53">
              <w:rPr>
                <w:rFonts w:ascii="仿宋_GB2312" w:eastAsia="仿宋_GB2312" w:hAnsi="宋体" w:hint="eastAsia"/>
                <w:sz w:val="24"/>
              </w:rPr>
              <w:t>）及时纠正所属干部、教师、员工中存在的苗头性和倾向性问题次数。</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restart"/>
            <w:vAlign w:val="center"/>
          </w:tcPr>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整改情况</w:t>
            </w:r>
          </w:p>
        </w:tc>
        <w:tc>
          <w:tcPr>
            <w:tcW w:w="3774" w:type="dxa"/>
            <w:vMerge w:val="restart"/>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21.整改落实情况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46315">
              <w:rPr>
                <w:rFonts w:ascii="仿宋_GB2312" w:eastAsia="仿宋_GB2312" w:hAnsi="宋体" w:hint="eastAsia"/>
                <w:sz w:val="24"/>
              </w:rPr>
              <w:t>51</w:t>
            </w:r>
            <w:r w:rsidRPr="00423A53">
              <w:rPr>
                <w:rFonts w:ascii="仿宋_GB2312" w:eastAsia="仿宋_GB2312" w:hAnsi="宋体" w:hint="eastAsia"/>
                <w:sz w:val="24"/>
              </w:rPr>
              <w:t>）上一年度惩防体系建设和落实党风廉政建设责任制自查发现问题和不足情况。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Merge/>
            <w:vAlign w:val="center"/>
          </w:tcPr>
          <w:p w:rsidR="00672B2A" w:rsidRPr="004C4788" w:rsidRDefault="00672B2A"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246315">
              <w:rPr>
                <w:rFonts w:ascii="仿宋_GB2312" w:eastAsia="仿宋_GB2312" w:hAnsi="宋体" w:hint="eastAsia"/>
                <w:sz w:val="24"/>
              </w:rPr>
              <w:t>52</w:t>
            </w:r>
            <w:r w:rsidRPr="00423A53">
              <w:rPr>
                <w:rFonts w:ascii="仿宋_GB2312" w:eastAsia="仿宋_GB2312" w:hAnsi="宋体" w:hint="eastAsia"/>
                <w:sz w:val="24"/>
              </w:rPr>
              <w:t>）整改情况及成效。</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42662F" w:rsidTr="0042662F">
        <w:trPr>
          <w:trHeight w:val="750"/>
          <w:jc w:val="center"/>
        </w:trPr>
        <w:tc>
          <w:tcPr>
            <w:tcW w:w="590" w:type="dxa"/>
            <w:vMerge w:val="restart"/>
            <w:vAlign w:val="center"/>
          </w:tcPr>
          <w:p w:rsidR="0042662F" w:rsidRPr="004C4788" w:rsidRDefault="0042662F" w:rsidP="00B004F0">
            <w:pPr>
              <w:adjustRightInd w:val="0"/>
              <w:snapToGrid w:val="0"/>
              <w:spacing w:beforeLines="50" w:afterLines="50"/>
              <w:jc w:val="center"/>
              <w:rPr>
                <w:rFonts w:ascii="黑体" w:eastAsia="黑体" w:hAnsi="黑体"/>
                <w:sz w:val="24"/>
              </w:rPr>
            </w:pPr>
            <w:r>
              <w:rPr>
                <w:rFonts w:ascii="黑体" w:eastAsia="黑体" w:hAnsi="黑体" w:hint="eastAsia"/>
                <w:sz w:val="24"/>
              </w:rPr>
              <w:t>存在问题和不足</w:t>
            </w:r>
          </w:p>
        </w:tc>
        <w:tc>
          <w:tcPr>
            <w:tcW w:w="3774" w:type="dxa"/>
            <w:vMerge w:val="restart"/>
            <w:tcMar>
              <w:left w:w="28" w:type="dxa"/>
              <w:right w:w="28" w:type="dxa"/>
            </w:tcMar>
            <w:vAlign w:val="center"/>
          </w:tcPr>
          <w:p w:rsidR="0042662F" w:rsidRPr="00423A53" w:rsidRDefault="0042662F"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22.</w:t>
            </w:r>
            <w:r w:rsidR="002B002E">
              <w:rPr>
                <w:rFonts w:ascii="仿宋_GB2312" w:eastAsia="仿宋_GB2312" w:hAnsi="宋体" w:hint="eastAsia"/>
                <w:sz w:val="24"/>
              </w:rPr>
              <w:t>建立问题清单</w:t>
            </w:r>
          </w:p>
        </w:tc>
        <w:tc>
          <w:tcPr>
            <w:tcW w:w="7371" w:type="dxa"/>
            <w:vMerge w:val="restart"/>
            <w:tcMar>
              <w:left w:w="57" w:type="dxa"/>
              <w:right w:w="57" w:type="dxa"/>
            </w:tcMar>
            <w:vAlign w:val="center"/>
          </w:tcPr>
          <w:p w:rsidR="0042662F" w:rsidRPr="00423A53" w:rsidRDefault="00A41476" w:rsidP="00B004F0">
            <w:pPr>
              <w:adjustRightInd w:val="0"/>
              <w:snapToGrid w:val="0"/>
              <w:spacing w:beforeLines="50" w:afterLines="50"/>
              <w:rPr>
                <w:rFonts w:ascii="仿宋_GB2312" w:eastAsia="仿宋_GB2312" w:hAnsi="宋体"/>
                <w:sz w:val="24"/>
              </w:rPr>
            </w:pPr>
            <w:r>
              <w:rPr>
                <w:rFonts w:ascii="仿宋_GB2312" w:eastAsia="仿宋_GB2312" w:hAnsi="宋体" w:hint="eastAsia"/>
                <w:sz w:val="24"/>
              </w:rPr>
              <w:t>（</w:t>
            </w:r>
            <w:r w:rsidR="00246315">
              <w:rPr>
                <w:rFonts w:ascii="仿宋_GB2312" w:eastAsia="仿宋_GB2312" w:hAnsi="宋体" w:hint="eastAsia"/>
                <w:sz w:val="24"/>
              </w:rPr>
              <w:t>53</w:t>
            </w:r>
            <w:r>
              <w:rPr>
                <w:rFonts w:ascii="仿宋_GB2312" w:eastAsia="仿宋_GB2312" w:hAnsi="宋体" w:hint="eastAsia"/>
                <w:sz w:val="24"/>
              </w:rPr>
              <w:t>）</w:t>
            </w:r>
            <w:r w:rsidR="0042662F" w:rsidRPr="00423A53">
              <w:rPr>
                <w:rFonts w:ascii="仿宋_GB2312" w:eastAsia="仿宋_GB2312" w:hAnsi="宋体" w:hint="eastAsia"/>
                <w:sz w:val="24"/>
              </w:rPr>
              <w:t>认真查找本单位在落实“五抓五看”、遵守政治纪律、干部廉洁自律、贯彻中央“八项规定”精神、干部职工教育监管、健全制度防控廉政风险等方面存在的问题。查找问题，要突出关键，具体反映工作实际，有针对性，可整改性。</w:t>
            </w:r>
          </w:p>
        </w:tc>
        <w:tc>
          <w:tcPr>
            <w:tcW w:w="2773" w:type="dxa"/>
            <w:tcMar>
              <w:left w:w="28" w:type="dxa"/>
              <w:right w:w="28" w:type="dxa"/>
            </w:tcMar>
            <w:vAlign w:val="center"/>
          </w:tcPr>
          <w:p w:rsidR="0042662F" w:rsidRPr="00423A53" w:rsidRDefault="0042662F" w:rsidP="00A41476">
            <w:pPr>
              <w:adjustRightInd w:val="0"/>
              <w:snapToGrid w:val="0"/>
              <w:rPr>
                <w:rFonts w:ascii="仿宋_GB2312" w:eastAsia="仿宋_GB2312" w:hAnsi="宋体"/>
                <w:sz w:val="24"/>
              </w:rPr>
            </w:pPr>
            <w:r w:rsidRPr="00423A53">
              <w:rPr>
                <w:rFonts w:ascii="仿宋_GB2312" w:eastAsia="仿宋_GB2312" w:hAnsi="宋体" w:hint="eastAsia"/>
                <w:sz w:val="24"/>
              </w:rPr>
              <w:t>问题1</w:t>
            </w:r>
          </w:p>
        </w:tc>
      </w:tr>
      <w:tr w:rsidR="0042662F" w:rsidTr="0042662F">
        <w:trPr>
          <w:trHeight w:val="795"/>
          <w:jc w:val="center"/>
        </w:trPr>
        <w:tc>
          <w:tcPr>
            <w:tcW w:w="590" w:type="dxa"/>
            <w:vMerge/>
            <w:vAlign w:val="center"/>
          </w:tcPr>
          <w:p w:rsidR="0042662F" w:rsidRDefault="0042662F"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42662F" w:rsidRPr="00423A53" w:rsidRDefault="0042662F" w:rsidP="00B004F0">
            <w:pPr>
              <w:adjustRightInd w:val="0"/>
              <w:snapToGrid w:val="0"/>
              <w:spacing w:beforeLines="50" w:afterLines="50"/>
              <w:rPr>
                <w:rFonts w:ascii="仿宋_GB2312" w:eastAsia="仿宋_GB2312" w:hAnsi="宋体"/>
                <w:sz w:val="24"/>
              </w:rPr>
            </w:pPr>
          </w:p>
        </w:tc>
        <w:tc>
          <w:tcPr>
            <w:tcW w:w="7371" w:type="dxa"/>
            <w:vMerge/>
            <w:tcMar>
              <w:left w:w="57" w:type="dxa"/>
              <w:right w:w="57" w:type="dxa"/>
            </w:tcMar>
            <w:vAlign w:val="center"/>
          </w:tcPr>
          <w:p w:rsidR="0042662F" w:rsidRPr="00423A53" w:rsidRDefault="0042662F" w:rsidP="00B004F0">
            <w:pPr>
              <w:adjustRightInd w:val="0"/>
              <w:snapToGrid w:val="0"/>
              <w:spacing w:beforeLines="50" w:afterLines="50"/>
              <w:rPr>
                <w:rFonts w:ascii="仿宋_GB2312" w:eastAsia="仿宋_GB2312" w:hAnsi="宋体"/>
                <w:sz w:val="24"/>
              </w:rPr>
            </w:pPr>
          </w:p>
        </w:tc>
        <w:tc>
          <w:tcPr>
            <w:tcW w:w="2773" w:type="dxa"/>
            <w:tcMar>
              <w:left w:w="28" w:type="dxa"/>
              <w:right w:w="28" w:type="dxa"/>
            </w:tcMar>
            <w:vAlign w:val="center"/>
          </w:tcPr>
          <w:p w:rsidR="0042662F" w:rsidRPr="00423A53" w:rsidRDefault="0042662F" w:rsidP="00A41476">
            <w:pPr>
              <w:adjustRightInd w:val="0"/>
              <w:snapToGrid w:val="0"/>
              <w:rPr>
                <w:rFonts w:ascii="仿宋_GB2312" w:eastAsia="仿宋_GB2312" w:hAnsi="宋体"/>
                <w:sz w:val="24"/>
              </w:rPr>
            </w:pPr>
            <w:r w:rsidRPr="00423A53">
              <w:rPr>
                <w:rFonts w:ascii="仿宋_GB2312" w:eastAsia="仿宋_GB2312" w:hAnsi="宋体" w:hint="eastAsia"/>
                <w:sz w:val="24"/>
              </w:rPr>
              <w:t>问题2</w:t>
            </w:r>
          </w:p>
        </w:tc>
      </w:tr>
      <w:tr w:rsidR="0042662F" w:rsidTr="00A41476">
        <w:trPr>
          <w:trHeight w:val="855"/>
          <w:jc w:val="center"/>
        </w:trPr>
        <w:tc>
          <w:tcPr>
            <w:tcW w:w="590" w:type="dxa"/>
            <w:vMerge/>
            <w:vAlign w:val="center"/>
          </w:tcPr>
          <w:p w:rsidR="0042662F" w:rsidRDefault="0042662F" w:rsidP="00B004F0">
            <w:pPr>
              <w:adjustRightInd w:val="0"/>
              <w:snapToGrid w:val="0"/>
              <w:spacing w:beforeLines="50" w:afterLines="50"/>
              <w:jc w:val="center"/>
              <w:rPr>
                <w:rFonts w:ascii="黑体" w:eastAsia="黑体" w:hAnsi="黑体"/>
                <w:sz w:val="24"/>
              </w:rPr>
            </w:pPr>
          </w:p>
        </w:tc>
        <w:tc>
          <w:tcPr>
            <w:tcW w:w="3774" w:type="dxa"/>
            <w:vMerge/>
            <w:tcMar>
              <w:left w:w="28" w:type="dxa"/>
              <w:right w:w="28" w:type="dxa"/>
            </w:tcMar>
            <w:vAlign w:val="center"/>
          </w:tcPr>
          <w:p w:rsidR="0042662F" w:rsidRPr="00423A53" w:rsidRDefault="0042662F" w:rsidP="00B004F0">
            <w:pPr>
              <w:adjustRightInd w:val="0"/>
              <w:snapToGrid w:val="0"/>
              <w:spacing w:beforeLines="50" w:afterLines="50"/>
              <w:rPr>
                <w:rFonts w:ascii="仿宋_GB2312" w:eastAsia="仿宋_GB2312" w:hAnsi="宋体"/>
                <w:sz w:val="24"/>
              </w:rPr>
            </w:pPr>
          </w:p>
        </w:tc>
        <w:tc>
          <w:tcPr>
            <w:tcW w:w="7371" w:type="dxa"/>
            <w:vMerge/>
            <w:tcMar>
              <w:left w:w="57" w:type="dxa"/>
              <w:right w:w="57" w:type="dxa"/>
            </w:tcMar>
            <w:vAlign w:val="center"/>
          </w:tcPr>
          <w:p w:rsidR="0042662F" w:rsidRPr="00423A53" w:rsidRDefault="0042662F" w:rsidP="00B004F0">
            <w:pPr>
              <w:adjustRightInd w:val="0"/>
              <w:snapToGrid w:val="0"/>
              <w:spacing w:beforeLines="50" w:afterLines="50"/>
              <w:rPr>
                <w:rFonts w:ascii="仿宋_GB2312" w:eastAsia="仿宋_GB2312" w:hAnsi="宋体"/>
                <w:sz w:val="24"/>
              </w:rPr>
            </w:pPr>
          </w:p>
        </w:tc>
        <w:tc>
          <w:tcPr>
            <w:tcW w:w="2773" w:type="dxa"/>
            <w:tcMar>
              <w:left w:w="28" w:type="dxa"/>
              <w:right w:w="28" w:type="dxa"/>
            </w:tcMar>
            <w:vAlign w:val="center"/>
          </w:tcPr>
          <w:p w:rsidR="0042662F" w:rsidRPr="00423A53" w:rsidRDefault="0042662F" w:rsidP="00A41476">
            <w:pPr>
              <w:adjustRightInd w:val="0"/>
              <w:snapToGrid w:val="0"/>
              <w:rPr>
                <w:rFonts w:ascii="仿宋_GB2312" w:eastAsia="仿宋_GB2312" w:hAnsi="宋体"/>
                <w:sz w:val="24"/>
              </w:rPr>
            </w:pPr>
            <w:r w:rsidRPr="00423A53">
              <w:rPr>
                <w:rFonts w:ascii="仿宋_GB2312" w:eastAsia="仿宋_GB2312" w:hAnsi="宋体" w:hint="eastAsia"/>
                <w:sz w:val="24"/>
              </w:rPr>
              <w:t>问题3</w:t>
            </w:r>
          </w:p>
        </w:tc>
      </w:tr>
      <w:tr w:rsidR="00672B2A" w:rsidTr="00A41476">
        <w:trPr>
          <w:trHeight w:val="2172"/>
          <w:jc w:val="center"/>
        </w:trPr>
        <w:tc>
          <w:tcPr>
            <w:tcW w:w="590" w:type="dxa"/>
            <w:vAlign w:val="center"/>
          </w:tcPr>
          <w:p w:rsidR="00672B2A" w:rsidRDefault="00672B2A" w:rsidP="00B004F0">
            <w:pPr>
              <w:adjustRightInd w:val="0"/>
              <w:snapToGrid w:val="0"/>
              <w:spacing w:beforeLines="50" w:afterLines="50"/>
              <w:jc w:val="center"/>
              <w:rPr>
                <w:rFonts w:ascii="黑体" w:eastAsia="黑体" w:hAnsi="黑体"/>
                <w:sz w:val="24"/>
              </w:rPr>
            </w:pPr>
            <w:r>
              <w:rPr>
                <w:rFonts w:ascii="黑体" w:eastAsia="黑体" w:hAnsi="黑体" w:hint="eastAsia"/>
                <w:sz w:val="24"/>
              </w:rPr>
              <w:t>整改措施</w:t>
            </w:r>
            <w:r w:rsidR="0042662F">
              <w:rPr>
                <w:rFonts w:ascii="黑体" w:eastAsia="黑体" w:hAnsi="黑体" w:hint="eastAsia"/>
                <w:sz w:val="24"/>
              </w:rPr>
              <w:t>及</w:t>
            </w:r>
            <w:r>
              <w:rPr>
                <w:rFonts w:ascii="黑体" w:eastAsia="黑体" w:hAnsi="黑体" w:hint="eastAsia"/>
                <w:sz w:val="24"/>
              </w:rPr>
              <w:t>重要举措</w:t>
            </w:r>
          </w:p>
        </w:tc>
        <w:tc>
          <w:tcPr>
            <w:tcW w:w="3774" w:type="dxa"/>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23.</w:t>
            </w:r>
            <w:r w:rsidR="0042662F" w:rsidRPr="00423A53">
              <w:rPr>
                <w:rFonts w:ascii="仿宋_GB2312" w:eastAsia="仿宋_GB2312" w:hAnsi="宋体" w:hint="eastAsia"/>
                <w:sz w:val="24"/>
              </w:rPr>
              <w:t>存在问题的整改措施，以及研究制定新一年度针对性的党风廉政建设举措</w:t>
            </w:r>
          </w:p>
        </w:tc>
        <w:tc>
          <w:tcPr>
            <w:tcW w:w="7371" w:type="dxa"/>
            <w:tcMar>
              <w:left w:w="57" w:type="dxa"/>
              <w:right w:w="57" w:type="dxa"/>
            </w:tcMar>
            <w:vAlign w:val="center"/>
          </w:tcPr>
          <w:p w:rsidR="00672B2A" w:rsidRPr="00423A53" w:rsidRDefault="00A41476" w:rsidP="00B004F0">
            <w:pPr>
              <w:adjustRightInd w:val="0"/>
              <w:snapToGrid w:val="0"/>
              <w:spacing w:beforeLines="50" w:afterLines="50"/>
              <w:rPr>
                <w:rFonts w:ascii="仿宋_GB2312" w:eastAsia="仿宋_GB2312" w:hAnsi="宋体"/>
                <w:sz w:val="24"/>
              </w:rPr>
            </w:pPr>
            <w:r>
              <w:rPr>
                <w:rFonts w:ascii="仿宋_GB2312" w:eastAsia="仿宋_GB2312" w:hAnsi="宋体" w:hint="eastAsia"/>
                <w:sz w:val="24"/>
              </w:rPr>
              <w:t>（5</w:t>
            </w:r>
            <w:r w:rsidR="00246315">
              <w:rPr>
                <w:rFonts w:ascii="仿宋_GB2312" w:eastAsia="仿宋_GB2312" w:hAnsi="宋体" w:hint="eastAsia"/>
                <w:sz w:val="24"/>
              </w:rPr>
              <w:t>4</w:t>
            </w:r>
            <w:r>
              <w:rPr>
                <w:rFonts w:ascii="仿宋_GB2312" w:eastAsia="仿宋_GB2312" w:hAnsi="宋体" w:hint="eastAsia"/>
                <w:sz w:val="24"/>
              </w:rPr>
              <w:t>）</w:t>
            </w:r>
            <w:r w:rsidR="0042662F" w:rsidRPr="00423A53">
              <w:rPr>
                <w:rFonts w:ascii="仿宋_GB2312" w:eastAsia="仿宋_GB2312" w:hAnsi="宋体" w:hint="eastAsia"/>
                <w:sz w:val="24"/>
              </w:rPr>
              <w:t>针对存在不足问题的具体整改措施，或者根据单位党风廉政实际情况研究制定新一年度针对性的党风廉政建设</w:t>
            </w:r>
            <w:r w:rsidR="00CC43F5" w:rsidRPr="00423A53">
              <w:rPr>
                <w:rFonts w:ascii="仿宋_GB2312" w:eastAsia="仿宋_GB2312" w:hAnsi="宋体" w:hint="eastAsia"/>
                <w:sz w:val="24"/>
              </w:rPr>
              <w:t>重要</w:t>
            </w:r>
            <w:r w:rsidR="0042662F" w:rsidRPr="00423A53">
              <w:rPr>
                <w:rFonts w:ascii="仿宋_GB2312" w:eastAsia="仿宋_GB2312" w:hAnsi="宋体" w:hint="eastAsia"/>
                <w:sz w:val="24"/>
              </w:rPr>
              <w:t>举措</w:t>
            </w:r>
            <w:r w:rsidR="00CC43F5" w:rsidRPr="00423A53">
              <w:rPr>
                <w:rFonts w:ascii="仿宋_GB2312" w:eastAsia="仿宋_GB2312" w:hAnsi="宋体" w:hint="eastAsia"/>
                <w:sz w:val="24"/>
              </w:rPr>
              <w:t>。措施、举措要能切合单位实际，能够改进本单位党风廉政建设，不能泛泛而谈。填报应包含</w:t>
            </w:r>
            <w:r w:rsidR="0042662F" w:rsidRPr="00423A53">
              <w:rPr>
                <w:rFonts w:ascii="仿宋_GB2312" w:eastAsia="仿宋_GB2312" w:hAnsi="宋体" w:hint="eastAsia"/>
                <w:sz w:val="24"/>
              </w:rPr>
              <w:t>具体内容，责任人和完成时限。（不少于3项）</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672B2A" w:rsidTr="00A41476">
        <w:trPr>
          <w:jc w:val="center"/>
        </w:trPr>
        <w:tc>
          <w:tcPr>
            <w:tcW w:w="590" w:type="dxa"/>
            <w:vAlign w:val="center"/>
          </w:tcPr>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lastRenderedPageBreak/>
              <w:t>工作</w:t>
            </w:r>
          </w:p>
          <w:p w:rsidR="00672B2A" w:rsidRPr="004C4788" w:rsidRDefault="00672B2A" w:rsidP="00B004F0">
            <w:pPr>
              <w:adjustRightInd w:val="0"/>
              <w:snapToGrid w:val="0"/>
              <w:spacing w:beforeLines="50" w:afterLines="50"/>
              <w:jc w:val="center"/>
              <w:rPr>
                <w:rFonts w:ascii="黑体" w:eastAsia="黑体" w:hAnsi="黑体"/>
                <w:sz w:val="24"/>
              </w:rPr>
            </w:pPr>
            <w:r w:rsidRPr="004C4788">
              <w:rPr>
                <w:rFonts w:ascii="黑体" w:eastAsia="黑体" w:hAnsi="黑体" w:hint="eastAsia"/>
                <w:sz w:val="24"/>
              </w:rPr>
              <w:t>成效</w:t>
            </w:r>
          </w:p>
        </w:tc>
        <w:tc>
          <w:tcPr>
            <w:tcW w:w="3774" w:type="dxa"/>
            <w:tcMar>
              <w:left w:w="28" w:type="dxa"/>
              <w:right w:w="28"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2</w:t>
            </w:r>
            <w:r w:rsidR="00A41476">
              <w:rPr>
                <w:rFonts w:ascii="仿宋_GB2312" w:eastAsia="仿宋_GB2312" w:hAnsi="宋体" w:hint="eastAsia"/>
                <w:sz w:val="24"/>
              </w:rPr>
              <w:t>4</w:t>
            </w:r>
            <w:r w:rsidRPr="00423A53">
              <w:rPr>
                <w:rFonts w:ascii="仿宋_GB2312" w:eastAsia="仿宋_GB2312" w:hAnsi="宋体" w:hint="eastAsia"/>
                <w:sz w:val="24"/>
              </w:rPr>
              <w:t>.推进惩防体系建设和落实党风廉政建设责任制取得成效的情况</w:t>
            </w:r>
          </w:p>
        </w:tc>
        <w:tc>
          <w:tcPr>
            <w:tcW w:w="7371" w:type="dxa"/>
            <w:tcMar>
              <w:left w:w="57" w:type="dxa"/>
              <w:right w:w="57" w:type="dxa"/>
            </w:tcMar>
            <w:vAlign w:val="center"/>
          </w:tcPr>
          <w:p w:rsidR="00672B2A" w:rsidRPr="00423A53" w:rsidRDefault="00672B2A" w:rsidP="00B004F0">
            <w:pPr>
              <w:adjustRightInd w:val="0"/>
              <w:snapToGrid w:val="0"/>
              <w:spacing w:beforeLines="50" w:afterLines="50"/>
              <w:rPr>
                <w:rFonts w:ascii="仿宋_GB2312" w:eastAsia="仿宋_GB2312" w:hAnsi="宋体"/>
                <w:sz w:val="24"/>
              </w:rPr>
            </w:pPr>
            <w:r w:rsidRPr="00423A53">
              <w:rPr>
                <w:rFonts w:ascii="仿宋_GB2312" w:eastAsia="仿宋_GB2312" w:hAnsi="宋体" w:hint="eastAsia"/>
                <w:sz w:val="24"/>
              </w:rPr>
              <w:t>（</w:t>
            </w:r>
            <w:r w:rsidR="00A41476">
              <w:rPr>
                <w:rFonts w:ascii="仿宋_GB2312" w:eastAsia="仿宋_GB2312" w:hAnsi="宋体" w:hint="eastAsia"/>
                <w:sz w:val="24"/>
              </w:rPr>
              <w:t>5</w:t>
            </w:r>
            <w:r w:rsidR="00246315">
              <w:rPr>
                <w:rFonts w:ascii="仿宋_GB2312" w:eastAsia="仿宋_GB2312" w:hAnsi="宋体" w:hint="eastAsia"/>
                <w:sz w:val="24"/>
              </w:rPr>
              <w:t>5</w:t>
            </w:r>
            <w:r w:rsidRPr="00423A53">
              <w:rPr>
                <w:rFonts w:ascii="仿宋_GB2312" w:eastAsia="仿宋_GB2312" w:hAnsi="宋体" w:hint="eastAsia"/>
                <w:sz w:val="24"/>
              </w:rPr>
              <w:t>）工作成效、创新情况（党风廉政建设参与经验交流、表彰以及被校级及以上领导干部和领导机关认可的工作创新，参与廉政理论研究情况）。</w:t>
            </w:r>
          </w:p>
        </w:tc>
        <w:tc>
          <w:tcPr>
            <w:tcW w:w="2773" w:type="dxa"/>
            <w:tcMar>
              <w:left w:w="28" w:type="dxa"/>
              <w:right w:w="28" w:type="dxa"/>
            </w:tcMar>
            <w:vAlign w:val="center"/>
          </w:tcPr>
          <w:p w:rsidR="00672B2A" w:rsidRPr="00423A53" w:rsidRDefault="00672B2A" w:rsidP="00A41476">
            <w:pPr>
              <w:adjustRightInd w:val="0"/>
              <w:snapToGrid w:val="0"/>
              <w:rPr>
                <w:rFonts w:ascii="仿宋_GB2312" w:eastAsia="仿宋_GB2312" w:hAnsi="宋体"/>
                <w:sz w:val="24"/>
              </w:rPr>
            </w:pPr>
          </w:p>
        </w:tc>
      </w:tr>
      <w:tr w:rsidR="00423A53" w:rsidTr="00A41476">
        <w:trPr>
          <w:jc w:val="center"/>
        </w:trPr>
        <w:tc>
          <w:tcPr>
            <w:tcW w:w="590" w:type="dxa"/>
            <w:vAlign w:val="center"/>
          </w:tcPr>
          <w:p w:rsidR="00423A53" w:rsidRPr="004C4788" w:rsidRDefault="00423A53" w:rsidP="00B004F0">
            <w:pPr>
              <w:adjustRightInd w:val="0"/>
              <w:snapToGrid w:val="0"/>
              <w:spacing w:beforeLines="50" w:afterLines="50"/>
              <w:jc w:val="center"/>
              <w:rPr>
                <w:rFonts w:ascii="黑体" w:eastAsia="黑体" w:hAnsi="黑体"/>
                <w:sz w:val="24"/>
              </w:rPr>
            </w:pPr>
            <w:r>
              <w:rPr>
                <w:rFonts w:ascii="黑体" w:eastAsia="黑体" w:hAnsi="黑体" w:hint="eastAsia"/>
                <w:sz w:val="24"/>
              </w:rPr>
              <w:t>建议意见</w:t>
            </w:r>
          </w:p>
        </w:tc>
        <w:tc>
          <w:tcPr>
            <w:tcW w:w="3774" w:type="dxa"/>
            <w:tcMar>
              <w:left w:w="28" w:type="dxa"/>
              <w:right w:w="28" w:type="dxa"/>
            </w:tcMar>
            <w:vAlign w:val="center"/>
          </w:tcPr>
          <w:p w:rsidR="00423A53" w:rsidRPr="00423A53" w:rsidRDefault="00A41476" w:rsidP="00B004F0">
            <w:pPr>
              <w:adjustRightInd w:val="0"/>
              <w:snapToGrid w:val="0"/>
              <w:spacing w:beforeLines="50" w:afterLines="50"/>
              <w:rPr>
                <w:rFonts w:ascii="仿宋_GB2312" w:eastAsia="仿宋_GB2312" w:hAnsi="宋体"/>
                <w:sz w:val="24"/>
              </w:rPr>
            </w:pPr>
            <w:r>
              <w:rPr>
                <w:rFonts w:ascii="仿宋_GB2312" w:eastAsia="仿宋_GB2312" w:hAnsi="宋体" w:hint="eastAsia"/>
                <w:sz w:val="24"/>
              </w:rPr>
              <w:t>25.</w:t>
            </w:r>
            <w:r w:rsidR="00423A53" w:rsidRPr="00423A53">
              <w:rPr>
                <w:rFonts w:ascii="仿宋_GB2312" w:eastAsia="仿宋_GB2312" w:hAnsi="宋体" w:hint="eastAsia"/>
                <w:sz w:val="24"/>
              </w:rPr>
              <w:t>对学校党风廉政建设工作的建议意见</w:t>
            </w:r>
          </w:p>
        </w:tc>
        <w:tc>
          <w:tcPr>
            <w:tcW w:w="7371" w:type="dxa"/>
            <w:tcMar>
              <w:left w:w="57" w:type="dxa"/>
              <w:right w:w="57" w:type="dxa"/>
            </w:tcMar>
            <w:vAlign w:val="center"/>
          </w:tcPr>
          <w:p w:rsidR="00423A53" w:rsidRPr="00423A53" w:rsidRDefault="00A41476" w:rsidP="00B004F0">
            <w:pPr>
              <w:adjustRightInd w:val="0"/>
              <w:snapToGrid w:val="0"/>
              <w:spacing w:beforeLines="50" w:afterLines="50"/>
              <w:rPr>
                <w:rFonts w:ascii="仿宋_GB2312" w:eastAsia="仿宋_GB2312" w:hAnsi="宋体"/>
                <w:sz w:val="24"/>
              </w:rPr>
            </w:pPr>
            <w:r>
              <w:rPr>
                <w:rFonts w:ascii="仿宋_GB2312" w:eastAsia="仿宋_GB2312" w:hAnsi="宋体" w:hint="eastAsia"/>
                <w:sz w:val="24"/>
              </w:rPr>
              <w:t>（</w:t>
            </w:r>
            <w:r w:rsidR="00246315">
              <w:rPr>
                <w:rFonts w:ascii="仿宋_GB2312" w:eastAsia="仿宋_GB2312" w:hAnsi="宋体" w:hint="eastAsia"/>
                <w:sz w:val="24"/>
              </w:rPr>
              <w:t>56</w:t>
            </w:r>
            <w:r>
              <w:rPr>
                <w:rFonts w:ascii="仿宋_GB2312" w:eastAsia="仿宋_GB2312" w:hAnsi="宋体" w:hint="eastAsia"/>
                <w:sz w:val="24"/>
              </w:rPr>
              <w:t>）</w:t>
            </w:r>
            <w:r w:rsidR="00423A53" w:rsidRPr="00423A53">
              <w:rPr>
                <w:rFonts w:ascii="仿宋_GB2312" w:eastAsia="仿宋_GB2312" w:hAnsi="宋体" w:hint="eastAsia"/>
                <w:sz w:val="24"/>
              </w:rPr>
              <w:t>对校党委履行主体责任、校纪委履行监督责任、学校党风廉政建设工作举措、职能部门履行监管责任和党风廉政建设情况的建议意见（不少于3条）</w:t>
            </w:r>
          </w:p>
        </w:tc>
        <w:tc>
          <w:tcPr>
            <w:tcW w:w="2773" w:type="dxa"/>
            <w:tcMar>
              <w:left w:w="28" w:type="dxa"/>
              <w:right w:w="28" w:type="dxa"/>
            </w:tcMar>
            <w:vAlign w:val="center"/>
          </w:tcPr>
          <w:p w:rsidR="00423A53" w:rsidRPr="00423A53" w:rsidRDefault="00423A53" w:rsidP="00A41476">
            <w:pPr>
              <w:adjustRightInd w:val="0"/>
              <w:snapToGrid w:val="0"/>
              <w:rPr>
                <w:rFonts w:ascii="仿宋_GB2312" w:eastAsia="仿宋_GB2312" w:hAnsi="宋体"/>
                <w:sz w:val="24"/>
              </w:rPr>
            </w:pPr>
          </w:p>
        </w:tc>
      </w:tr>
    </w:tbl>
    <w:p w:rsidR="00672B2A" w:rsidRDefault="00672B2A" w:rsidP="00672B2A">
      <w:pPr>
        <w:ind w:firstLine="645"/>
        <w:rPr>
          <w:sz w:val="24"/>
        </w:rPr>
      </w:pPr>
      <w:r>
        <w:rPr>
          <w:rFonts w:hint="eastAsia"/>
          <w:sz w:val="24"/>
        </w:rPr>
        <w:t>备注：</w:t>
      </w:r>
      <w:r>
        <w:rPr>
          <w:rFonts w:hint="eastAsia"/>
          <w:sz w:val="24"/>
        </w:rPr>
        <w:t>1.</w:t>
      </w:r>
      <w:r>
        <w:rPr>
          <w:rFonts w:hint="eastAsia"/>
          <w:sz w:val="24"/>
        </w:rPr>
        <w:t>自查情况的填写要明确、真实、简洁，如内容较多可另附纸</w:t>
      </w:r>
      <w:r w:rsidR="0042662F">
        <w:rPr>
          <w:rFonts w:hint="eastAsia"/>
          <w:sz w:val="24"/>
        </w:rPr>
        <w:t>或对表格进行适当调整</w:t>
      </w:r>
      <w:r>
        <w:rPr>
          <w:rFonts w:hint="eastAsia"/>
          <w:sz w:val="24"/>
        </w:rPr>
        <w:t>。</w:t>
      </w:r>
      <w:r>
        <w:rPr>
          <w:rFonts w:hint="eastAsia"/>
          <w:sz w:val="24"/>
        </w:rPr>
        <w:t>2.</w:t>
      </w:r>
      <w:r w:rsidR="00423A53">
        <w:rPr>
          <w:rFonts w:hint="eastAsia"/>
          <w:sz w:val="24"/>
        </w:rPr>
        <w:t>年度</w:t>
      </w:r>
      <w:r>
        <w:rPr>
          <w:rFonts w:hint="eastAsia"/>
          <w:sz w:val="24"/>
        </w:rPr>
        <w:t>统计</w:t>
      </w:r>
      <w:r w:rsidR="0042662F">
        <w:rPr>
          <w:rFonts w:hint="eastAsia"/>
          <w:sz w:val="24"/>
        </w:rPr>
        <w:t>数据</w:t>
      </w:r>
      <w:r>
        <w:rPr>
          <w:rFonts w:hint="eastAsia"/>
          <w:sz w:val="24"/>
        </w:rPr>
        <w:t>时限为</w:t>
      </w:r>
      <w:r>
        <w:rPr>
          <w:rFonts w:hint="eastAsia"/>
          <w:sz w:val="24"/>
        </w:rPr>
        <w:t>201</w:t>
      </w:r>
      <w:r w:rsidR="002B002E">
        <w:rPr>
          <w:rFonts w:hint="eastAsia"/>
          <w:sz w:val="24"/>
        </w:rPr>
        <w:t>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12</w:t>
      </w:r>
      <w:r>
        <w:rPr>
          <w:rFonts w:hint="eastAsia"/>
          <w:sz w:val="24"/>
        </w:rPr>
        <w:t>月</w:t>
      </w:r>
      <w:r>
        <w:rPr>
          <w:rFonts w:hint="eastAsia"/>
          <w:sz w:val="24"/>
        </w:rPr>
        <w:t>31</w:t>
      </w:r>
      <w:r>
        <w:rPr>
          <w:rFonts w:hint="eastAsia"/>
          <w:sz w:val="24"/>
        </w:rPr>
        <w:t>日</w:t>
      </w:r>
      <w:r w:rsidR="0042662F">
        <w:rPr>
          <w:rFonts w:hint="eastAsia"/>
          <w:sz w:val="24"/>
        </w:rPr>
        <w:t>，</w:t>
      </w:r>
      <w:r>
        <w:rPr>
          <w:rFonts w:hint="eastAsia"/>
          <w:sz w:val="24"/>
        </w:rPr>
        <w:t>。</w:t>
      </w:r>
    </w:p>
    <w:p w:rsidR="00672B2A" w:rsidRDefault="00672B2A" w:rsidP="00672B2A">
      <w:pPr>
        <w:ind w:firstLine="645"/>
        <w:rPr>
          <w:sz w:val="24"/>
        </w:rPr>
      </w:pPr>
    </w:p>
    <w:p w:rsidR="00672B2A" w:rsidRDefault="00672B2A" w:rsidP="00672B2A">
      <w:pPr>
        <w:ind w:firstLine="645"/>
        <w:rPr>
          <w:sz w:val="24"/>
        </w:rPr>
      </w:pPr>
      <w:bookmarkStart w:id="2" w:name="_GoBack"/>
      <w:bookmarkEnd w:id="2"/>
    </w:p>
    <w:p w:rsidR="00672B2A" w:rsidRDefault="00672B2A" w:rsidP="00672B2A">
      <w:pPr>
        <w:ind w:firstLine="645"/>
        <w:rPr>
          <w:sz w:val="24"/>
        </w:rPr>
      </w:pPr>
    </w:p>
    <w:p w:rsidR="00672B2A" w:rsidRDefault="00672B2A" w:rsidP="00672B2A">
      <w:pPr>
        <w:ind w:firstLine="645"/>
        <w:rPr>
          <w:sz w:val="24"/>
        </w:rPr>
      </w:pPr>
    </w:p>
    <w:p w:rsidR="00672B2A" w:rsidRDefault="00672B2A" w:rsidP="00672B2A">
      <w:pPr>
        <w:ind w:firstLine="645"/>
        <w:rPr>
          <w:sz w:val="24"/>
        </w:rPr>
      </w:pPr>
    </w:p>
    <w:sectPr w:rsidR="00672B2A" w:rsidSect="00543E63">
      <w:pgSz w:w="16838" w:h="11906" w:orient="landscape"/>
      <w:pgMar w:top="1588" w:right="1531" w:bottom="153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2EE" w:rsidRDefault="007F32EE" w:rsidP="00E67FDA">
      <w:r>
        <w:separator/>
      </w:r>
    </w:p>
  </w:endnote>
  <w:endnote w:type="continuationSeparator" w:id="0">
    <w:p w:rsidR="007F32EE" w:rsidRDefault="007F32EE" w:rsidP="00E67F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2EE" w:rsidRDefault="007F32EE" w:rsidP="00E67FDA">
      <w:r>
        <w:separator/>
      </w:r>
    </w:p>
  </w:footnote>
  <w:footnote w:type="continuationSeparator" w:id="0">
    <w:p w:rsidR="007F32EE" w:rsidRDefault="007F32EE" w:rsidP="00E67F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B2A"/>
    <w:rsid w:val="00002D8B"/>
    <w:rsid w:val="0001173F"/>
    <w:rsid w:val="0001204E"/>
    <w:rsid w:val="00014A40"/>
    <w:rsid w:val="0001598A"/>
    <w:rsid w:val="00021988"/>
    <w:rsid w:val="000242E8"/>
    <w:rsid w:val="00024E1E"/>
    <w:rsid w:val="00026500"/>
    <w:rsid w:val="00027B2F"/>
    <w:rsid w:val="00031249"/>
    <w:rsid w:val="00032C0B"/>
    <w:rsid w:val="00032E59"/>
    <w:rsid w:val="00036FFE"/>
    <w:rsid w:val="00042227"/>
    <w:rsid w:val="00046199"/>
    <w:rsid w:val="000502A0"/>
    <w:rsid w:val="000532D4"/>
    <w:rsid w:val="00054842"/>
    <w:rsid w:val="00060B11"/>
    <w:rsid w:val="00063FA8"/>
    <w:rsid w:val="000646BC"/>
    <w:rsid w:val="00064E0F"/>
    <w:rsid w:val="00066AD1"/>
    <w:rsid w:val="00067109"/>
    <w:rsid w:val="00067985"/>
    <w:rsid w:val="000725B7"/>
    <w:rsid w:val="000757A9"/>
    <w:rsid w:val="00077B58"/>
    <w:rsid w:val="00080E8C"/>
    <w:rsid w:val="00082D6B"/>
    <w:rsid w:val="0008576D"/>
    <w:rsid w:val="00087318"/>
    <w:rsid w:val="00091611"/>
    <w:rsid w:val="000951E3"/>
    <w:rsid w:val="00097A94"/>
    <w:rsid w:val="000A0212"/>
    <w:rsid w:val="000A159B"/>
    <w:rsid w:val="000A1BB3"/>
    <w:rsid w:val="000A5318"/>
    <w:rsid w:val="000A7809"/>
    <w:rsid w:val="000B0683"/>
    <w:rsid w:val="000B6033"/>
    <w:rsid w:val="000B6E48"/>
    <w:rsid w:val="000C3229"/>
    <w:rsid w:val="000C46F7"/>
    <w:rsid w:val="000C64E0"/>
    <w:rsid w:val="000C67E5"/>
    <w:rsid w:val="000D0241"/>
    <w:rsid w:val="000D700C"/>
    <w:rsid w:val="000E1FC0"/>
    <w:rsid w:val="000E25EF"/>
    <w:rsid w:val="000E37FE"/>
    <w:rsid w:val="000E3E3D"/>
    <w:rsid w:val="000F46B6"/>
    <w:rsid w:val="000F50AD"/>
    <w:rsid w:val="000F65C5"/>
    <w:rsid w:val="0010000F"/>
    <w:rsid w:val="00100387"/>
    <w:rsid w:val="00106B98"/>
    <w:rsid w:val="00107E33"/>
    <w:rsid w:val="00110E9D"/>
    <w:rsid w:val="001212B9"/>
    <w:rsid w:val="00121DD5"/>
    <w:rsid w:val="0012484D"/>
    <w:rsid w:val="00124F1A"/>
    <w:rsid w:val="00125FAE"/>
    <w:rsid w:val="001263C1"/>
    <w:rsid w:val="00131CF1"/>
    <w:rsid w:val="00132B33"/>
    <w:rsid w:val="00134F15"/>
    <w:rsid w:val="00135707"/>
    <w:rsid w:val="00135BCF"/>
    <w:rsid w:val="0013625A"/>
    <w:rsid w:val="00136817"/>
    <w:rsid w:val="00140451"/>
    <w:rsid w:val="00141BDD"/>
    <w:rsid w:val="0015353C"/>
    <w:rsid w:val="00154059"/>
    <w:rsid w:val="0016693E"/>
    <w:rsid w:val="00175BEE"/>
    <w:rsid w:val="00181EA9"/>
    <w:rsid w:val="00184EBD"/>
    <w:rsid w:val="0018728F"/>
    <w:rsid w:val="0019169A"/>
    <w:rsid w:val="00193E94"/>
    <w:rsid w:val="00193FA6"/>
    <w:rsid w:val="001A387B"/>
    <w:rsid w:val="001A4FA8"/>
    <w:rsid w:val="001A54A7"/>
    <w:rsid w:val="001A7398"/>
    <w:rsid w:val="001A77AE"/>
    <w:rsid w:val="001B40BA"/>
    <w:rsid w:val="001B4C47"/>
    <w:rsid w:val="001B6120"/>
    <w:rsid w:val="001B6246"/>
    <w:rsid w:val="001C23B8"/>
    <w:rsid w:val="001C37AC"/>
    <w:rsid w:val="001D01C6"/>
    <w:rsid w:val="001D063D"/>
    <w:rsid w:val="001D2AAE"/>
    <w:rsid w:val="001D3111"/>
    <w:rsid w:val="001D42F2"/>
    <w:rsid w:val="001D48A7"/>
    <w:rsid w:val="001D7A40"/>
    <w:rsid w:val="001E1781"/>
    <w:rsid w:val="001E6B72"/>
    <w:rsid w:val="001F22CC"/>
    <w:rsid w:val="001F2FA7"/>
    <w:rsid w:val="001F6E5A"/>
    <w:rsid w:val="0020032D"/>
    <w:rsid w:val="0020136A"/>
    <w:rsid w:val="00202518"/>
    <w:rsid w:val="0020374C"/>
    <w:rsid w:val="0020380A"/>
    <w:rsid w:val="00204097"/>
    <w:rsid w:val="0021072A"/>
    <w:rsid w:val="00223816"/>
    <w:rsid w:val="002248C7"/>
    <w:rsid w:val="00224AE1"/>
    <w:rsid w:val="00226379"/>
    <w:rsid w:val="002349DB"/>
    <w:rsid w:val="0024183A"/>
    <w:rsid w:val="00246315"/>
    <w:rsid w:val="00246ADA"/>
    <w:rsid w:val="00255622"/>
    <w:rsid w:val="00261F20"/>
    <w:rsid w:val="00262065"/>
    <w:rsid w:val="00262867"/>
    <w:rsid w:val="00264C86"/>
    <w:rsid w:val="002714E7"/>
    <w:rsid w:val="00273E11"/>
    <w:rsid w:val="0027787D"/>
    <w:rsid w:val="0028346A"/>
    <w:rsid w:val="002867B9"/>
    <w:rsid w:val="00294097"/>
    <w:rsid w:val="00295227"/>
    <w:rsid w:val="002A7174"/>
    <w:rsid w:val="002B002E"/>
    <w:rsid w:val="002B4838"/>
    <w:rsid w:val="002B5E10"/>
    <w:rsid w:val="002B7436"/>
    <w:rsid w:val="002C4EBB"/>
    <w:rsid w:val="002C5036"/>
    <w:rsid w:val="002D5224"/>
    <w:rsid w:val="002D67E0"/>
    <w:rsid w:val="002E0D62"/>
    <w:rsid w:val="002E356D"/>
    <w:rsid w:val="002E75A3"/>
    <w:rsid w:val="002E7FAC"/>
    <w:rsid w:val="002F0DDA"/>
    <w:rsid w:val="002F2CA6"/>
    <w:rsid w:val="002F3A73"/>
    <w:rsid w:val="00310EFF"/>
    <w:rsid w:val="00311771"/>
    <w:rsid w:val="00312A97"/>
    <w:rsid w:val="003137DF"/>
    <w:rsid w:val="00316F4C"/>
    <w:rsid w:val="00325849"/>
    <w:rsid w:val="00325A05"/>
    <w:rsid w:val="00327F5D"/>
    <w:rsid w:val="00332C62"/>
    <w:rsid w:val="0033599F"/>
    <w:rsid w:val="00342ED7"/>
    <w:rsid w:val="00343CBF"/>
    <w:rsid w:val="003558F8"/>
    <w:rsid w:val="00357485"/>
    <w:rsid w:val="0036144E"/>
    <w:rsid w:val="0036312C"/>
    <w:rsid w:val="00363E01"/>
    <w:rsid w:val="00364D44"/>
    <w:rsid w:val="00371264"/>
    <w:rsid w:val="00372A43"/>
    <w:rsid w:val="00372EDB"/>
    <w:rsid w:val="003740A4"/>
    <w:rsid w:val="00375BD2"/>
    <w:rsid w:val="003769AC"/>
    <w:rsid w:val="003866D6"/>
    <w:rsid w:val="00392B5E"/>
    <w:rsid w:val="003943A0"/>
    <w:rsid w:val="00395262"/>
    <w:rsid w:val="003A213B"/>
    <w:rsid w:val="003A3384"/>
    <w:rsid w:val="003B2B8C"/>
    <w:rsid w:val="003B3993"/>
    <w:rsid w:val="003C3E14"/>
    <w:rsid w:val="003C6155"/>
    <w:rsid w:val="003C6944"/>
    <w:rsid w:val="003D0E67"/>
    <w:rsid w:val="003D10AC"/>
    <w:rsid w:val="003D168F"/>
    <w:rsid w:val="003D2BF0"/>
    <w:rsid w:val="003D544C"/>
    <w:rsid w:val="003D6154"/>
    <w:rsid w:val="003D684B"/>
    <w:rsid w:val="003F3DC6"/>
    <w:rsid w:val="003F7CEB"/>
    <w:rsid w:val="00400BF3"/>
    <w:rsid w:val="00410BB2"/>
    <w:rsid w:val="0041133F"/>
    <w:rsid w:val="00411990"/>
    <w:rsid w:val="00423A53"/>
    <w:rsid w:val="0042662F"/>
    <w:rsid w:val="00427576"/>
    <w:rsid w:val="00430EFF"/>
    <w:rsid w:val="00432F87"/>
    <w:rsid w:val="00434A43"/>
    <w:rsid w:val="00440C34"/>
    <w:rsid w:val="004412B3"/>
    <w:rsid w:val="004433DB"/>
    <w:rsid w:val="00444752"/>
    <w:rsid w:val="00452092"/>
    <w:rsid w:val="00455C5C"/>
    <w:rsid w:val="0045765C"/>
    <w:rsid w:val="00463E8D"/>
    <w:rsid w:val="00475378"/>
    <w:rsid w:val="00475BF7"/>
    <w:rsid w:val="004768D2"/>
    <w:rsid w:val="004774AB"/>
    <w:rsid w:val="004859C7"/>
    <w:rsid w:val="00486AE3"/>
    <w:rsid w:val="004946EF"/>
    <w:rsid w:val="0049508F"/>
    <w:rsid w:val="00495B8E"/>
    <w:rsid w:val="00496501"/>
    <w:rsid w:val="004A1CF6"/>
    <w:rsid w:val="004A1D00"/>
    <w:rsid w:val="004A618D"/>
    <w:rsid w:val="004B0F4B"/>
    <w:rsid w:val="004B1DE7"/>
    <w:rsid w:val="004B4312"/>
    <w:rsid w:val="004C31BB"/>
    <w:rsid w:val="004C73CE"/>
    <w:rsid w:val="004D6989"/>
    <w:rsid w:val="004D7293"/>
    <w:rsid w:val="004E079D"/>
    <w:rsid w:val="004E27D5"/>
    <w:rsid w:val="004F49B7"/>
    <w:rsid w:val="004F618C"/>
    <w:rsid w:val="0050015A"/>
    <w:rsid w:val="00503E57"/>
    <w:rsid w:val="00504686"/>
    <w:rsid w:val="00504C8D"/>
    <w:rsid w:val="00505CA0"/>
    <w:rsid w:val="00506B2B"/>
    <w:rsid w:val="005115E6"/>
    <w:rsid w:val="005147BB"/>
    <w:rsid w:val="00514C79"/>
    <w:rsid w:val="00522F2F"/>
    <w:rsid w:val="0052378F"/>
    <w:rsid w:val="00523808"/>
    <w:rsid w:val="005239D1"/>
    <w:rsid w:val="005240E9"/>
    <w:rsid w:val="0052497F"/>
    <w:rsid w:val="00527E29"/>
    <w:rsid w:val="0053070A"/>
    <w:rsid w:val="005423C9"/>
    <w:rsid w:val="00543E63"/>
    <w:rsid w:val="005576CF"/>
    <w:rsid w:val="00560181"/>
    <w:rsid w:val="005606D8"/>
    <w:rsid w:val="005632AE"/>
    <w:rsid w:val="00563D38"/>
    <w:rsid w:val="00565F0B"/>
    <w:rsid w:val="0056731C"/>
    <w:rsid w:val="00580DED"/>
    <w:rsid w:val="0059648C"/>
    <w:rsid w:val="005A1F2E"/>
    <w:rsid w:val="005A646B"/>
    <w:rsid w:val="005B6F8C"/>
    <w:rsid w:val="005C02E8"/>
    <w:rsid w:val="005C04B1"/>
    <w:rsid w:val="005C42AC"/>
    <w:rsid w:val="005C5711"/>
    <w:rsid w:val="005D7DDD"/>
    <w:rsid w:val="005E1AD1"/>
    <w:rsid w:val="005F1653"/>
    <w:rsid w:val="005F27CD"/>
    <w:rsid w:val="00600C15"/>
    <w:rsid w:val="00605E58"/>
    <w:rsid w:val="006062B1"/>
    <w:rsid w:val="00607CBB"/>
    <w:rsid w:val="00607F8E"/>
    <w:rsid w:val="006150BA"/>
    <w:rsid w:val="006161EF"/>
    <w:rsid w:val="00624817"/>
    <w:rsid w:val="00637170"/>
    <w:rsid w:val="00641D9C"/>
    <w:rsid w:val="00643B37"/>
    <w:rsid w:val="00646AF9"/>
    <w:rsid w:val="00652C56"/>
    <w:rsid w:val="00652E56"/>
    <w:rsid w:val="00653C4E"/>
    <w:rsid w:val="00654F98"/>
    <w:rsid w:val="00660C26"/>
    <w:rsid w:val="006708B4"/>
    <w:rsid w:val="00671F51"/>
    <w:rsid w:val="00672B2A"/>
    <w:rsid w:val="006747E5"/>
    <w:rsid w:val="00674BFA"/>
    <w:rsid w:val="00681D76"/>
    <w:rsid w:val="0068200C"/>
    <w:rsid w:val="006837E0"/>
    <w:rsid w:val="00683D05"/>
    <w:rsid w:val="0068567F"/>
    <w:rsid w:val="00691674"/>
    <w:rsid w:val="0069177C"/>
    <w:rsid w:val="0069313F"/>
    <w:rsid w:val="006950F9"/>
    <w:rsid w:val="00696F4E"/>
    <w:rsid w:val="0069791B"/>
    <w:rsid w:val="00697C09"/>
    <w:rsid w:val="006A10A1"/>
    <w:rsid w:val="006A158E"/>
    <w:rsid w:val="006A6176"/>
    <w:rsid w:val="006A762A"/>
    <w:rsid w:val="006B0268"/>
    <w:rsid w:val="006B3AF3"/>
    <w:rsid w:val="006B58DA"/>
    <w:rsid w:val="006B6506"/>
    <w:rsid w:val="006C2729"/>
    <w:rsid w:val="006C59E0"/>
    <w:rsid w:val="006C684D"/>
    <w:rsid w:val="006C7A91"/>
    <w:rsid w:val="006D2810"/>
    <w:rsid w:val="006D3617"/>
    <w:rsid w:val="006D6C9C"/>
    <w:rsid w:val="006E29A1"/>
    <w:rsid w:val="006E386C"/>
    <w:rsid w:val="006F0BD5"/>
    <w:rsid w:val="006F1E83"/>
    <w:rsid w:val="006F557E"/>
    <w:rsid w:val="00702118"/>
    <w:rsid w:val="0070714F"/>
    <w:rsid w:val="007100BE"/>
    <w:rsid w:val="007129B6"/>
    <w:rsid w:val="007133E3"/>
    <w:rsid w:val="007155ED"/>
    <w:rsid w:val="007158CA"/>
    <w:rsid w:val="007167C8"/>
    <w:rsid w:val="00716C02"/>
    <w:rsid w:val="00717AC4"/>
    <w:rsid w:val="00720FA7"/>
    <w:rsid w:val="007249E2"/>
    <w:rsid w:val="007272DB"/>
    <w:rsid w:val="00727367"/>
    <w:rsid w:val="007372D4"/>
    <w:rsid w:val="007457BF"/>
    <w:rsid w:val="0074686A"/>
    <w:rsid w:val="00747266"/>
    <w:rsid w:val="007541B3"/>
    <w:rsid w:val="00757980"/>
    <w:rsid w:val="00763226"/>
    <w:rsid w:val="007750C8"/>
    <w:rsid w:val="00782609"/>
    <w:rsid w:val="0079087B"/>
    <w:rsid w:val="00790A82"/>
    <w:rsid w:val="00794FA1"/>
    <w:rsid w:val="00796620"/>
    <w:rsid w:val="007A3EBF"/>
    <w:rsid w:val="007A4D1B"/>
    <w:rsid w:val="007A6DDB"/>
    <w:rsid w:val="007B59C7"/>
    <w:rsid w:val="007C10EF"/>
    <w:rsid w:val="007C44F0"/>
    <w:rsid w:val="007C4A0B"/>
    <w:rsid w:val="007D2467"/>
    <w:rsid w:val="007D6E47"/>
    <w:rsid w:val="007D7281"/>
    <w:rsid w:val="007E698D"/>
    <w:rsid w:val="007E7F88"/>
    <w:rsid w:val="007F2D77"/>
    <w:rsid w:val="007F2E97"/>
    <w:rsid w:val="007F32EE"/>
    <w:rsid w:val="007F4560"/>
    <w:rsid w:val="007F6AB3"/>
    <w:rsid w:val="007F6FA2"/>
    <w:rsid w:val="008109E1"/>
    <w:rsid w:val="008217F4"/>
    <w:rsid w:val="00822241"/>
    <w:rsid w:val="00822497"/>
    <w:rsid w:val="00825E88"/>
    <w:rsid w:val="00835B53"/>
    <w:rsid w:val="00842495"/>
    <w:rsid w:val="00842DC8"/>
    <w:rsid w:val="00843CCD"/>
    <w:rsid w:val="00844253"/>
    <w:rsid w:val="00850027"/>
    <w:rsid w:val="00850517"/>
    <w:rsid w:val="0085515E"/>
    <w:rsid w:val="0085724C"/>
    <w:rsid w:val="00857852"/>
    <w:rsid w:val="00862074"/>
    <w:rsid w:val="00863436"/>
    <w:rsid w:val="00877A8C"/>
    <w:rsid w:val="008805AF"/>
    <w:rsid w:val="00880BBC"/>
    <w:rsid w:val="00885235"/>
    <w:rsid w:val="008863FD"/>
    <w:rsid w:val="00890BA3"/>
    <w:rsid w:val="00892C97"/>
    <w:rsid w:val="00893ED1"/>
    <w:rsid w:val="00895650"/>
    <w:rsid w:val="008A0F7F"/>
    <w:rsid w:val="008A3486"/>
    <w:rsid w:val="008B24F3"/>
    <w:rsid w:val="008B60E4"/>
    <w:rsid w:val="008C13CF"/>
    <w:rsid w:val="008C180E"/>
    <w:rsid w:val="008C4027"/>
    <w:rsid w:val="008C4B84"/>
    <w:rsid w:val="008D0E85"/>
    <w:rsid w:val="008D1585"/>
    <w:rsid w:val="008D319C"/>
    <w:rsid w:val="008D7C76"/>
    <w:rsid w:val="008E161B"/>
    <w:rsid w:val="00904457"/>
    <w:rsid w:val="00905335"/>
    <w:rsid w:val="0091464E"/>
    <w:rsid w:val="009223C5"/>
    <w:rsid w:val="00924A5A"/>
    <w:rsid w:val="00925D43"/>
    <w:rsid w:val="00926AE8"/>
    <w:rsid w:val="00931D82"/>
    <w:rsid w:val="00933DEF"/>
    <w:rsid w:val="009356B8"/>
    <w:rsid w:val="009362E6"/>
    <w:rsid w:val="00936459"/>
    <w:rsid w:val="009447B5"/>
    <w:rsid w:val="00953C49"/>
    <w:rsid w:val="00953C9F"/>
    <w:rsid w:val="009578A4"/>
    <w:rsid w:val="00961387"/>
    <w:rsid w:val="00962C8F"/>
    <w:rsid w:val="00963068"/>
    <w:rsid w:val="00965931"/>
    <w:rsid w:val="00966F45"/>
    <w:rsid w:val="009709A5"/>
    <w:rsid w:val="009874C4"/>
    <w:rsid w:val="00994738"/>
    <w:rsid w:val="009A0A26"/>
    <w:rsid w:val="009A1AD9"/>
    <w:rsid w:val="009A2197"/>
    <w:rsid w:val="009A37AB"/>
    <w:rsid w:val="009B6166"/>
    <w:rsid w:val="009C2DA7"/>
    <w:rsid w:val="009D00DC"/>
    <w:rsid w:val="009D03F8"/>
    <w:rsid w:val="009D1D57"/>
    <w:rsid w:val="009D3970"/>
    <w:rsid w:val="009D4E59"/>
    <w:rsid w:val="009D62D0"/>
    <w:rsid w:val="009E4158"/>
    <w:rsid w:val="009E442C"/>
    <w:rsid w:val="009E67C7"/>
    <w:rsid w:val="009F1950"/>
    <w:rsid w:val="009F3AEF"/>
    <w:rsid w:val="009F5BDD"/>
    <w:rsid w:val="009F7F24"/>
    <w:rsid w:val="00A0011D"/>
    <w:rsid w:val="00A01968"/>
    <w:rsid w:val="00A02AFE"/>
    <w:rsid w:val="00A0480E"/>
    <w:rsid w:val="00A05930"/>
    <w:rsid w:val="00A20816"/>
    <w:rsid w:val="00A22A9F"/>
    <w:rsid w:val="00A25C38"/>
    <w:rsid w:val="00A26798"/>
    <w:rsid w:val="00A308EE"/>
    <w:rsid w:val="00A30A15"/>
    <w:rsid w:val="00A30B0E"/>
    <w:rsid w:val="00A30C07"/>
    <w:rsid w:val="00A318A9"/>
    <w:rsid w:val="00A32C3F"/>
    <w:rsid w:val="00A356B5"/>
    <w:rsid w:val="00A36208"/>
    <w:rsid w:val="00A4055F"/>
    <w:rsid w:val="00A40772"/>
    <w:rsid w:val="00A40DFE"/>
    <w:rsid w:val="00A41476"/>
    <w:rsid w:val="00A45942"/>
    <w:rsid w:val="00A51198"/>
    <w:rsid w:val="00A520BE"/>
    <w:rsid w:val="00A53694"/>
    <w:rsid w:val="00A612AF"/>
    <w:rsid w:val="00A63BC1"/>
    <w:rsid w:val="00A65E47"/>
    <w:rsid w:val="00A6600F"/>
    <w:rsid w:val="00A717D6"/>
    <w:rsid w:val="00A726D9"/>
    <w:rsid w:val="00A72ED9"/>
    <w:rsid w:val="00A73688"/>
    <w:rsid w:val="00A80EED"/>
    <w:rsid w:val="00A81FCA"/>
    <w:rsid w:val="00A83116"/>
    <w:rsid w:val="00A85D7D"/>
    <w:rsid w:val="00A8646A"/>
    <w:rsid w:val="00A87631"/>
    <w:rsid w:val="00A87D0A"/>
    <w:rsid w:val="00A93CFD"/>
    <w:rsid w:val="00A9454A"/>
    <w:rsid w:val="00A9683B"/>
    <w:rsid w:val="00AA0A6C"/>
    <w:rsid w:val="00AA1B49"/>
    <w:rsid w:val="00AA69C2"/>
    <w:rsid w:val="00AB3A26"/>
    <w:rsid w:val="00AB5742"/>
    <w:rsid w:val="00AC2CED"/>
    <w:rsid w:val="00AC379B"/>
    <w:rsid w:val="00AC4C28"/>
    <w:rsid w:val="00AD046B"/>
    <w:rsid w:val="00AD4EA8"/>
    <w:rsid w:val="00AD5474"/>
    <w:rsid w:val="00AD57BE"/>
    <w:rsid w:val="00AD7971"/>
    <w:rsid w:val="00AD7CB2"/>
    <w:rsid w:val="00AE164A"/>
    <w:rsid w:val="00AE1B99"/>
    <w:rsid w:val="00AE36E4"/>
    <w:rsid w:val="00AE7BFA"/>
    <w:rsid w:val="00AF0E31"/>
    <w:rsid w:val="00AF128B"/>
    <w:rsid w:val="00AF14A8"/>
    <w:rsid w:val="00AF19D8"/>
    <w:rsid w:val="00B004F0"/>
    <w:rsid w:val="00B012E8"/>
    <w:rsid w:val="00B01B38"/>
    <w:rsid w:val="00B10273"/>
    <w:rsid w:val="00B1152A"/>
    <w:rsid w:val="00B11D56"/>
    <w:rsid w:val="00B12E66"/>
    <w:rsid w:val="00B20B03"/>
    <w:rsid w:val="00B23155"/>
    <w:rsid w:val="00B24F93"/>
    <w:rsid w:val="00B32A7C"/>
    <w:rsid w:val="00B35A46"/>
    <w:rsid w:val="00B36D99"/>
    <w:rsid w:val="00B37E67"/>
    <w:rsid w:val="00B4177C"/>
    <w:rsid w:val="00B45E90"/>
    <w:rsid w:val="00B547A8"/>
    <w:rsid w:val="00B55353"/>
    <w:rsid w:val="00B60F49"/>
    <w:rsid w:val="00B6787B"/>
    <w:rsid w:val="00B707CE"/>
    <w:rsid w:val="00B7226C"/>
    <w:rsid w:val="00B73910"/>
    <w:rsid w:val="00B73C73"/>
    <w:rsid w:val="00B74078"/>
    <w:rsid w:val="00B76617"/>
    <w:rsid w:val="00B811F6"/>
    <w:rsid w:val="00B82CAE"/>
    <w:rsid w:val="00B867E1"/>
    <w:rsid w:val="00B90795"/>
    <w:rsid w:val="00B946A1"/>
    <w:rsid w:val="00B962D6"/>
    <w:rsid w:val="00B964CD"/>
    <w:rsid w:val="00B96500"/>
    <w:rsid w:val="00B9655E"/>
    <w:rsid w:val="00B977C3"/>
    <w:rsid w:val="00B97990"/>
    <w:rsid w:val="00BA05F6"/>
    <w:rsid w:val="00BA2365"/>
    <w:rsid w:val="00BA3E2E"/>
    <w:rsid w:val="00BA7423"/>
    <w:rsid w:val="00BA7C59"/>
    <w:rsid w:val="00BB2776"/>
    <w:rsid w:val="00BB3034"/>
    <w:rsid w:val="00BB5086"/>
    <w:rsid w:val="00BB63E3"/>
    <w:rsid w:val="00BC0A3A"/>
    <w:rsid w:val="00BC18BD"/>
    <w:rsid w:val="00BC4E35"/>
    <w:rsid w:val="00BC7242"/>
    <w:rsid w:val="00BC7CF9"/>
    <w:rsid w:val="00BD207E"/>
    <w:rsid w:val="00BE163A"/>
    <w:rsid w:val="00BE50EA"/>
    <w:rsid w:val="00BF11B8"/>
    <w:rsid w:val="00BF4252"/>
    <w:rsid w:val="00BF5ABC"/>
    <w:rsid w:val="00BF6C34"/>
    <w:rsid w:val="00C01C5D"/>
    <w:rsid w:val="00C0390C"/>
    <w:rsid w:val="00C0455B"/>
    <w:rsid w:val="00C048B9"/>
    <w:rsid w:val="00C051C6"/>
    <w:rsid w:val="00C0790D"/>
    <w:rsid w:val="00C13E6A"/>
    <w:rsid w:val="00C157EA"/>
    <w:rsid w:val="00C15971"/>
    <w:rsid w:val="00C15D50"/>
    <w:rsid w:val="00C20750"/>
    <w:rsid w:val="00C22A2E"/>
    <w:rsid w:val="00C23C4F"/>
    <w:rsid w:val="00C2595D"/>
    <w:rsid w:val="00C25E5D"/>
    <w:rsid w:val="00C2691F"/>
    <w:rsid w:val="00C300A6"/>
    <w:rsid w:val="00C36C02"/>
    <w:rsid w:val="00C55680"/>
    <w:rsid w:val="00C56957"/>
    <w:rsid w:val="00C56D83"/>
    <w:rsid w:val="00C57528"/>
    <w:rsid w:val="00C579C8"/>
    <w:rsid w:val="00C60D52"/>
    <w:rsid w:val="00C6168F"/>
    <w:rsid w:val="00C71E5C"/>
    <w:rsid w:val="00C743A0"/>
    <w:rsid w:val="00C74D1B"/>
    <w:rsid w:val="00C74FC1"/>
    <w:rsid w:val="00C75236"/>
    <w:rsid w:val="00C76B7B"/>
    <w:rsid w:val="00C80228"/>
    <w:rsid w:val="00C8031A"/>
    <w:rsid w:val="00C821FC"/>
    <w:rsid w:val="00C82A4A"/>
    <w:rsid w:val="00C87215"/>
    <w:rsid w:val="00C95172"/>
    <w:rsid w:val="00CA4512"/>
    <w:rsid w:val="00CA622B"/>
    <w:rsid w:val="00CA6F69"/>
    <w:rsid w:val="00CB0D26"/>
    <w:rsid w:val="00CB32CF"/>
    <w:rsid w:val="00CB34E1"/>
    <w:rsid w:val="00CB4A77"/>
    <w:rsid w:val="00CC24C2"/>
    <w:rsid w:val="00CC258C"/>
    <w:rsid w:val="00CC43F5"/>
    <w:rsid w:val="00CC5F27"/>
    <w:rsid w:val="00CD3C32"/>
    <w:rsid w:val="00CD5E01"/>
    <w:rsid w:val="00CD6E3A"/>
    <w:rsid w:val="00CD7F1D"/>
    <w:rsid w:val="00CE304F"/>
    <w:rsid w:val="00CF335F"/>
    <w:rsid w:val="00CF43EA"/>
    <w:rsid w:val="00CF4BF9"/>
    <w:rsid w:val="00D0189D"/>
    <w:rsid w:val="00D02518"/>
    <w:rsid w:val="00D07AC8"/>
    <w:rsid w:val="00D07B2F"/>
    <w:rsid w:val="00D1180C"/>
    <w:rsid w:val="00D12D66"/>
    <w:rsid w:val="00D20EA7"/>
    <w:rsid w:val="00D23E85"/>
    <w:rsid w:val="00D359E2"/>
    <w:rsid w:val="00D4043C"/>
    <w:rsid w:val="00D41891"/>
    <w:rsid w:val="00D43CBC"/>
    <w:rsid w:val="00D45D35"/>
    <w:rsid w:val="00D461D3"/>
    <w:rsid w:val="00D52442"/>
    <w:rsid w:val="00D54AEA"/>
    <w:rsid w:val="00D63029"/>
    <w:rsid w:val="00D64353"/>
    <w:rsid w:val="00D64A80"/>
    <w:rsid w:val="00D66D2E"/>
    <w:rsid w:val="00D7546E"/>
    <w:rsid w:val="00D75D2E"/>
    <w:rsid w:val="00D90334"/>
    <w:rsid w:val="00D93372"/>
    <w:rsid w:val="00D93EB9"/>
    <w:rsid w:val="00DA3F7D"/>
    <w:rsid w:val="00DA5CBD"/>
    <w:rsid w:val="00DB021A"/>
    <w:rsid w:val="00DB085F"/>
    <w:rsid w:val="00DB1217"/>
    <w:rsid w:val="00DB168D"/>
    <w:rsid w:val="00DC68F6"/>
    <w:rsid w:val="00DD1451"/>
    <w:rsid w:val="00DD70BA"/>
    <w:rsid w:val="00DE063A"/>
    <w:rsid w:val="00DE2B4C"/>
    <w:rsid w:val="00DF25E9"/>
    <w:rsid w:val="00E0651A"/>
    <w:rsid w:val="00E11853"/>
    <w:rsid w:val="00E178CF"/>
    <w:rsid w:val="00E21BE3"/>
    <w:rsid w:val="00E24E38"/>
    <w:rsid w:val="00E25026"/>
    <w:rsid w:val="00E3105C"/>
    <w:rsid w:val="00E3110E"/>
    <w:rsid w:val="00E32E03"/>
    <w:rsid w:val="00E373C2"/>
    <w:rsid w:val="00E373DD"/>
    <w:rsid w:val="00E40337"/>
    <w:rsid w:val="00E40D39"/>
    <w:rsid w:val="00E41033"/>
    <w:rsid w:val="00E4155D"/>
    <w:rsid w:val="00E43DF9"/>
    <w:rsid w:val="00E5376B"/>
    <w:rsid w:val="00E54458"/>
    <w:rsid w:val="00E576B6"/>
    <w:rsid w:val="00E60C93"/>
    <w:rsid w:val="00E629E3"/>
    <w:rsid w:val="00E63473"/>
    <w:rsid w:val="00E64910"/>
    <w:rsid w:val="00E6643F"/>
    <w:rsid w:val="00E66761"/>
    <w:rsid w:val="00E6685A"/>
    <w:rsid w:val="00E67FDA"/>
    <w:rsid w:val="00E71540"/>
    <w:rsid w:val="00E71711"/>
    <w:rsid w:val="00E74C9D"/>
    <w:rsid w:val="00E751BA"/>
    <w:rsid w:val="00E86E03"/>
    <w:rsid w:val="00E92762"/>
    <w:rsid w:val="00E92A14"/>
    <w:rsid w:val="00E979B2"/>
    <w:rsid w:val="00EA42E6"/>
    <w:rsid w:val="00EA4356"/>
    <w:rsid w:val="00EA479E"/>
    <w:rsid w:val="00EA4B48"/>
    <w:rsid w:val="00EB0836"/>
    <w:rsid w:val="00EB120A"/>
    <w:rsid w:val="00EB70F1"/>
    <w:rsid w:val="00ED0576"/>
    <w:rsid w:val="00ED1819"/>
    <w:rsid w:val="00ED31F6"/>
    <w:rsid w:val="00ED3ED4"/>
    <w:rsid w:val="00ED4953"/>
    <w:rsid w:val="00ED7C3C"/>
    <w:rsid w:val="00EE3B7D"/>
    <w:rsid w:val="00EE73B0"/>
    <w:rsid w:val="00EF1AD4"/>
    <w:rsid w:val="00EF2251"/>
    <w:rsid w:val="00EF2EAF"/>
    <w:rsid w:val="00F019AC"/>
    <w:rsid w:val="00F02AC8"/>
    <w:rsid w:val="00F032B7"/>
    <w:rsid w:val="00F06234"/>
    <w:rsid w:val="00F079E0"/>
    <w:rsid w:val="00F12EBB"/>
    <w:rsid w:val="00F1623C"/>
    <w:rsid w:val="00F1665C"/>
    <w:rsid w:val="00F2049E"/>
    <w:rsid w:val="00F24601"/>
    <w:rsid w:val="00F26A1A"/>
    <w:rsid w:val="00F36F46"/>
    <w:rsid w:val="00F51283"/>
    <w:rsid w:val="00F53FD0"/>
    <w:rsid w:val="00F54202"/>
    <w:rsid w:val="00F5456E"/>
    <w:rsid w:val="00F54E73"/>
    <w:rsid w:val="00F60F4B"/>
    <w:rsid w:val="00F6234D"/>
    <w:rsid w:val="00F6663D"/>
    <w:rsid w:val="00F66F66"/>
    <w:rsid w:val="00F67604"/>
    <w:rsid w:val="00F7241C"/>
    <w:rsid w:val="00F81753"/>
    <w:rsid w:val="00F8318C"/>
    <w:rsid w:val="00F8622F"/>
    <w:rsid w:val="00F869E4"/>
    <w:rsid w:val="00F87E3D"/>
    <w:rsid w:val="00F94636"/>
    <w:rsid w:val="00F94DAF"/>
    <w:rsid w:val="00F95953"/>
    <w:rsid w:val="00F97FEC"/>
    <w:rsid w:val="00FA0009"/>
    <w:rsid w:val="00FA1827"/>
    <w:rsid w:val="00FA1BC9"/>
    <w:rsid w:val="00FA2768"/>
    <w:rsid w:val="00FA4D51"/>
    <w:rsid w:val="00FB77FF"/>
    <w:rsid w:val="00FC4E75"/>
    <w:rsid w:val="00FC58A0"/>
    <w:rsid w:val="00FD4C91"/>
    <w:rsid w:val="00FD6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72B2A"/>
  </w:style>
  <w:style w:type="paragraph" w:styleId="a4">
    <w:name w:val="header"/>
    <w:basedOn w:val="a"/>
    <w:link w:val="Char"/>
    <w:rsid w:val="00672B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672B2A"/>
    <w:rPr>
      <w:rFonts w:ascii="Times New Roman" w:eastAsia="宋体" w:hAnsi="Times New Roman" w:cs="Times New Roman"/>
      <w:sz w:val="18"/>
      <w:szCs w:val="24"/>
    </w:rPr>
  </w:style>
  <w:style w:type="paragraph" w:styleId="a5">
    <w:name w:val="footer"/>
    <w:basedOn w:val="a"/>
    <w:link w:val="Char0"/>
    <w:rsid w:val="00672B2A"/>
    <w:pPr>
      <w:tabs>
        <w:tab w:val="center" w:pos="4153"/>
        <w:tab w:val="right" w:pos="8306"/>
      </w:tabs>
      <w:snapToGrid w:val="0"/>
      <w:jc w:val="left"/>
    </w:pPr>
    <w:rPr>
      <w:sz w:val="18"/>
      <w:szCs w:val="18"/>
    </w:rPr>
  </w:style>
  <w:style w:type="character" w:customStyle="1" w:styleId="Char0">
    <w:name w:val="页脚 Char"/>
    <w:basedOn w:val="a0"/>
    <w:link w:val="a5"/>
    <w:rsid w:val="00672B2A"/>
    <w:rPr>
      <w:rFonts w:ascii="Times New Roman" w:eastAsia="宋体" w:hAnsi="Times New Roman" w:cs="Times New Roman"/>
      <w:sz w:val="18"/>
      <w:szCs w:val="18"/>
    </w:rPr>
  </w:style>
  <w:style w:type="paragraph" w:styleId="a6">
    <w:name w:val="endnote text"/>
    <w:basedOn w:val="a"/>
    <w:link w:val="Char1"/>
    <w:uiPriority w:val="99"/>
    <w:semiHidden/>
    <w:unhideWhenUsed/>
    <w:rsid w:val="00672B2A"/>
    <w:pPr>
      <w:snapToGrid w:val="0"/>
      <w:jc w:val="left"/>
    </w:pPr>
  </w:style>
  <w:style w:type="character" w:customStyle="1" w:styleId="Char1">
    <w:name w:val="尾注文本 Char"/>
    <w:basedOn w:val="a0"/>
    <w:link w:val="a6"/>
    <w:uiPriority w:val="99"/>
    <w:semiHidden/>
    <w:rsid w:val="00672B2A"/>
    <w:rPr>
      <w:rFonts w:ascii="Times New Roman" w:eastAsia="宋体" w:hAnsi="Times New Roman" w:cs="Times New Roman"/>
      <w:szCs w:val="24"/>
    </w:rPr>
  </w:style>
  <w:style w:type="character" w:styleId="a7">
    <w:name w:val="endnote reference"/>
    <w:basedOn w:val="a0"/>
    <w:uiPriority w:val="99"/>
    <w:semiHidden/>
    <w:unhideWhenUsed/>
    <w:rsid w:val="00672B2A"/>
    <w:rPr>
      <w:vertAlign w:val="superscript"/>
    </w:rPr>
  </w:style>
  <w:style w:type="paragraph" w:styleId="a8">
    <w:name w:val="footnote text"/>
    <w:basedOn w:val="a"/>
    <w:link w:val="Char2"/>
    <w:uiPriority w:val="99"/>
    <w:semiHidden/>
    <w:unhideWhenUsed/>
    <w:rsid w:val="00672B2A"/>
    <w:pPr>
      <w:snapToGrid w:val="0"/>
      <w:jc w:val="left"/>
    </w:pPr>
    <w:rPr>
      <w:sz w:val="18"/>
      <w:szCs w:val="18"/>
    </w:rPr>
  </w:style>
  <w:style w:type="character" w:customStyle="1" w:styleId="Char2">
    <w:name w:val="脚注文本 Char"/>
    <w:basedOn w:val="a0"/>
    <w:link w:val="a8"/>
    <w:uiPriority w:val="99"/>
    <w:semiHidden/>
    <w:rsid w:val="00672B2A"/>
    <w:rPr>
      <w:rFonts w:ascii="Times New Roman" w:eastAsia="宋体" w:hAnsi="Times New Roman" w:cs="Times New Roman"/>
      <w:sz w:val="18"/>
      <w:szCs w:val="18"/>
    </w:rPr>
  </w:style>
  <w:style w:type="character" w:styleId="a9">
    <w:name w:val="footnote reference"/>
    <w:basedOn w:val="a0"/>
    <w:uiPriority w:val="99"/>
    <w:semiHidden/>
    <w:unhideWhenUsed/>
    <w:rsid w:val="00672B2A"/>
    <w:rPr>
      <w:vertAlign w:val="superscript"/>
    </w:rPr>
  </w:style>
  <w:style w:type="character" w:styleId="aa">
    <w:name w:val="Hyperlink"/>
    <w:basedOn w:val="a0"/>
    <w:uiPriority w:val="99"/>
    <w:unhideWhenUsed/>
    <w:rsid w:val="00672B2A"/>
    <w:rPr>
      <w:color w:val="0000FF"/>
      <w:u w:val="single"/>
    </w:rPr>
  </w:style>
  <w:style w:type="paragraph" w:styleId="ab">
    <w:name w:val="List Paragraph"/>
    <w:basedOn w:val="a"/>
    <w:uiPriority w:val="34"/>
    <w:qFormat/>
    <w:rsid w:val="00CC43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F375-B4E7-4D12-B9E6-526561BD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8</cp:revision>
  <dcterms:created xsi:type="dcterms:W3CDTF">2017-01-13T03:22:00Z</dcterms:created>
  <dcterms:modified xsi:type="dcterms:W3CDTF">2017-01-13T08:01:00Z</dcterms:modified>
</cp:coreProperties>
</file>